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7DBB3" w14:textId="77777777" w:rsidR="00FD55C4" w:rsidRPr="00EE0B09" w:rsidRDefault="00FD55C4" w:rsidP="00FD55C4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8AD3D26" wp14:editId="790F88F5">
            <wp:simplePos x="0" y="0"/>
            <wp:positionH relativeFrom="column">
              <wp:posOffset>-342900</wp:posOffset>
            </wp:positionH>
            <wp:positionV relativeFrom="paragraph">
              <wp:posOffset>0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E0B09">
        <w:rPr>
          <w:rFonts w:ascii="Tahoma" w:eastAsia="Times New Roman" w:hAnsi="Tahoma" w:cs="Tunga"/>
          <w:b/>
          <w:spacing w:val="100"/>
          <w:sz w:val="36"/>
          <w:szCs w:val="36"/>
          <w:lang w:eastAsia="ar-SA"/>
        </w:rPr>
        <w:t>ОБЩИНСКИ СЪВЕТ</w:t>
      </w:r>
    </w:p>
    <w:p w14:paraId="63142802" w14:textId="77777777" w:rsidR="00FD55C4" w:rsidRPr="00EE0B09" w:rsidRDefault="00FD55C4" w:rsidP="00FD55C4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8000 Бургас, ул.”Александровска” № 26</w:t>
      </w:r>
    </w:p>
    <w:p w14:paraId="174FC798" w14:textId="77777777" w:rsidR="00FD55C4" w:rsidRPr="00EE0B09" w:rsidRDefault="00FD55C4" w:rsidP="00FD55C4">
      <w:pPr>
        <w:suppressAutoHyphens/>
        <w:autoSpaceDN w:val="0"/>
        <w:spacing w:after="0" w:line="240" w:lineRule="auto"/>
        <w:jc w:val="center"/>
        <w:rPr>
          <w:rFonts w:ascii="Tahoma" w:eastAsia="Times New Roman" w:hAnsi="Tahoma" w:cs="Arial"/>
          <w:sz w:val="20"/>
          <w:szCs w:val="20"/>
          <w:lang w:eastAsia="ar-SA"/>
        </w:rPr>
      </w:pPr>
      <w:r w:rsidRPr="00EE0B09">
        <w:rPr>
          <w:rFonts w:ascii="Tahoma" w:eastAsia="Times New Roman" w:hAnsi="Tahoma" w:cs="Arial"/>
          <w:sz w:val="20"/>
          <w:szCs w:val="20"/>
          <w:lang w:eastAsia="ar-SA"/>
        </w:rPr>
        <w:t>тел.: 056/ 84 13 00; факс: 056/ 86 09 10</w:t>
      </w:r>
    </w:p>
    <w:p w14:paraId="6AA8D727" w14:textId="77777777" w:rsidR="00FD55C4" w:rsidRPr="00EE0B09" w:rsidRDefault="00B377BF" w:rsidP="00FD55C4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hyperlink r:id="rId6" w:history="1">
        <w:r w:rsidR="00FD55C4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FD55C4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FD55C4" w:rsidRPr="00EE0B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FD55C4" w:rsidRPr="00EE0B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FD55C4" w:rsidRPr="00EE0B09">
        <w:rPr>
          <w:rFonts w:ascii="Tahoma" w:eastAsia="Times New Roman" w:hAnsi="Tahoma" w:cs="Times New Roman"/>
          <w:sz w:val="20"/>
          <w:szCs w:val="20"/>
          <w:lang w:val="ru-RU" w:eastAsia="ar-SA"/>
        </w:rPr>
        <w:t xml:space="preserve">; </w:t>
      </w:r>
      <w:r w:rsidR="00FD55C4" w:rsidRPr="00EE0B09">
        <w:rPr>
          <w:rFonts w:ascii="Tahoma" w:eastAsia="Times New Roman" w:hAnsi="Tahoma" w:cs="Times New Roman"/>
          <w:sz w:val="20"/>
          <w:szCs w:val="20"/>
          <w:lang w:val="en-US" w:eastAsia="ar-SA"/>
        </w:rPr>
        <w:t>e-mail</w:t>
      </w:r>
      <w:r w:rsidR="00FD55C4" w:rsidRPr="00EE0B09">
        <w:rPr>
          <w:rFonts w:ascii="Tahoma" w:eastAsia="Times New Roman" w:hAnsi="Tahoma" w:cs="Times New Roman"/>
          <w:sz w:val="20"/>
          <w:szCs w:val="20"/>
          <w:lang w:eastAsia="ar-SA"/>
        </w:rPr>
        <w:t xml:space="preserve">: </w:t>
      </w:r>
      <w:r w:rsidR="00FD55C4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council</w:t>
      </w:r>
      <w:r w:rsidR="00FD55C4" w:rsidRPr="00EE0B09">
        <w:rPr>
          <w:rFonts w:ascii="Tahoma" w:eastAsia="Times New Roman" w:hAnsi="Tahoma" w:cs="Times New Roman"/>
          <w:sz w:val="20"/>
          <w:szCs w:val="20"/>
          <w:lang w:eastAsia="ar-SA"/>
        </w:rPr>
        <w:t>@</w:t>
      </w:r>
      <w:r w:rsidR="00FD55C4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burgas</w:t>
      </w:r>
      <w:r w:rsidR="00FD55C4" w:rsidRPr="00EE0B09">
        <w:rPr>
          <w:rFonts w:ascii="Tahoma" w:eastAsia="Times New Roman" w:hAnsi="Tahoma" w:cs="Times New Roman"/>
          <w:sz w:val="20"/>
          <w:szCs w:val="20"/>
          <w:lang w:eastAsia="ar-SA"/>
        </w:rPr>
        <w:t>.</w:t>
      </w:r>
      <w:r w:rsidR="00FD55C4" w:rsidRPr="00EE0B09">
        <w:rPr>
          <w:rFonts w:ascii="Tahoma" w:eastAsia="Times New Roman" w:hAnsi="Tahoma" w:cs="Times New Roman"/>
          <w:sz w:val="20"/>
          <w:szCs w:val="20"/>
          <w:lang w:val="pt-BR" w:eastAsia="ar-SA"/>
        </w:rPr>
        <w:t>org</w:t>
      </w:r>
    </w:p>
    <w:p w14:paraId="6A52D133" w14:textId="77777777" w:rsidR="00FD55C4" w:rsidRPr="00EE0B09" w:rsidRDefault="00FD55C4" w:rsidP="00FD55C4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EE0B09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4061B02" wp14:editId="59470D3E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5" name="Съединител &quot;права стрелка&quot;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D55D07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5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D8ctqt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06309029" w14:textId="77777777" w:rsidR="00FD55C4" w:rsidRPr="00EE0B09" w:rsidRDefault="00FD55C4" w:rsidP="00FD55C4">
      <w:pPr>
        <w:suppressAutoHyphens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14:paraId="10172753" w14:textId="77777777" w:rsidR="00FD55C4" w:rsidRPr="00EE0B09" w:rsidRDefault="00FD55C4" w:rsidP="00FD55C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БЮДЖЕТ И ФИНАНСИ </w:t>
      </w:r>
    </w:p>
    <w:p w14:paraId="634C57FE" w14:textId="77777777" w:rsidR="00FD55C4" w:rsidRPr="00EE0B09" w:rsidRDefault="00FD55C4" w:rsidP="00FD55C4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02D89800" w14:textId="77777777" w:rsidR="00FD55C4" w:rsidRPr="00EE0B09" w:rsidRDefault="00FD55C4" w:rsidP="00FD55C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4A4BDA9E" w14:textId="77777777" w:rsidR="00FD55C4" w:rsidRPr="003412BD" w:rsidRDefault="00FD55C4" w:rsidP="00FD55C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EE0B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№27</w:t>
      </w:r>
    </w:p>
    <w:p w14:paraId="5B0EB617" w14:textId="77777777" w:rsidR="00FD55C4" w:rsidRPr="00EE0B09" w:rsidRDefault="00FD55C4" w:rsidP="00FD55C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Calibri" w:eastAsia="Calibri" w:hAnsi="Calibri" w:cs="Times New Roman"/>
        </w:rPr>
      </w:pPr>
    </w:p>
    <w:p w14:paraId="5E6C8744" w14:textId="77777777" w:rsidR="00FD55C4" w:rsidRPr="00EE0B09" w:rsidRDefault="00FD55C4" w:rsidP="00FD55C4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18.01.2018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09:00 часа</w:t>
      </w:r>
      <w:r w:rsidRPr="00EE0B0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Зала № 2, ет. 1, Община Бургас, ул. „Александровска“ № 26, се проведе заседание на ПКБФ.</w:t>
      </w:r>
    </w:p>
    <w:p w14:paraId="048E1FA9" w14:textId="77777777" w:rsidR="00FD55C4" w:rsidRPr="00EE0B09" w:rsidRDefault="00FD55C4" w:rsidP="00FD55C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Красимира  Семова Маркович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председател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Димитров 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постолов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Константин  Живков Бачийски, Юлиян  Станков 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анков, Петя  Красимирова Гънева,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Румен Руменов Ангелов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Чанко Миндов Мирчев.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 конкретни точки от дневния ред участие взеха следните представители на общинска администрация: 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Красимир Стойчев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„Финанси, бюджет и икономика“, 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>Чанка Коралска – зам.-кмет „Строителство, ин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вестиции и регионално развитие“, 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Златина Караиванова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>Бюджет и финанси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Живко Димитров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>Управление на общинската собственост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 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Богдана Маринова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директор дирекция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>Човешки ресурси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“,, 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Красимир Колев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управител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>Хляб и хлебни изделия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“, д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-р Христо Димитров Вълчев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прокурист на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Медицински център III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FD55C4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Заседанието откри и ръководи председателят на ПКБФ –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Красимира Маркович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С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EE0B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гл. „за“, 0 гл. „против“ и 0 гл. „въздържал се“ се прие  следния </w:t>
      </w:r>
    </w:p>
    <w:p w14:paraId="5B6155B5" w14:textId="77777777" w:rsidR="00FD55C4" w:rsidRPr="00EE0B09" w:rsidRDefault="00FD55C4" w:rsidP="00FD55C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021ED40" w14:textId="77777777" w:rsidR="00FD55C4" w:rsidRDefault="00FD55C4" w:rsidP="00FD55C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E0B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70978AB0" w14:textId="77777777" w:rsidR="00FD55C4" w:rsidRPr="00EE0B09" w:rsidRDefault="00FD55C4" w:rsidP="00FD55C4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00B064FF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08-00-6969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 Правилника за организацията и дейността на обществения посредник на</w:t>
      </w:r>
      <w:r w:rsidRPr="000B41CC">
        <w:rPr>
          <w:rFonts w:ascii="Times New Roman" w:hAnsi="Times New Roman" w:cs="Times New Roman"/>
          <w:sz w:val="24"/>
          <w:szCs w:val="24"/>
        </w:rPr>
        <w:br/>
        <w:t>територията на Община Бургас </w:t>
      </w:r>
    </w:p>
    <w:p w14:paraId="0A1F4336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C622769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08-00-6963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Програма за управление и разпореждане с общинска собственост за 2018 година </w:t>
      </w:r>
    </w:p>
    <w:p w14:paraId="0C8EE6B7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35A437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08-00-6943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Одобряване на общата численост на общинска администрация, годишния размер на средствата за работни заплати и разпределението му по месеци за 2018 г. </w:t>
      </w:r>
    </w:p>
    <w:p w14:paraId="61E9B27D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D713D73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08-00-6968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Осигуряване на финансови средства за социални разходи за транспорт на определени групи граждани</w:t>
      </w:r>
    </w:p>
    <w:p w14:paraId="5C4F4F06" w14:textId="77777777" w:rsidR="000B41CC" w:rsidRPr="000B41CC" w:rsidRDefault="000B41CC" w:rsidP="000B41CC">
      <w:pPr>
        <w:ind w:left="720"/>
        <w:contextualSpacing/>
        <w:rPr>
          <w:rFonts w:ascii="Times New Roman" w:hAnsi="Times New Roman" w:cs="Times New Roman"/>
          <w:i/>
          <w:sz w:val="24"/>
          <w:szCs w:val="24"/>
        </w:rPr>
      </w:pPr>
    </w:p>
    <w:p w14:paraId="699788BF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lastRenderedPageBreak/>
        <w:t>ОбС 08-00-6976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Даване на съгласие за отпускане на допълнителна парична вноска на „Хляб и хлебни изделия“ ЕООД</w:t>
      </w:r>
    </w:p>
    <w:p w14:paraId="7565F2FB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3278117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08-00-6926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Изграждане на паркоместа на ул. „Поморийска“ от кръстовището с ул. „24-ти Черноморски пехотен полк“ до паркинг пред северен плаж</w:t>
      </w:r>
    </w:p>
    <w:p w14:paraId="7D903D92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9711A9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08-00-6937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Реконструкция на ДГ „Райна Княгиня“</w:t>
      </w:r>
    </w:p>
    <w:p w14:paraId="3B8D518B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7E1079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08-00-6960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Проект на бюджет 2018 година </w:t>
      </w:r>
    </w:p>
    <w:p w14:paraId="7A4AB6AA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4E8741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08-00-6945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Приемане на План на Община Бургас за противодействие на тероризма</w:t>
      </w:r>
    </w:p>
    <w:p w14:paraId="22A786E1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FEE3D68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08-00-6973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2017 г. на търговските дружества със сто процента участие на Община Бургас в капитала</w:t>
      </w:r>
    </w:p>
    <w:p w14:paraId="41B68630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46BD40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08-00-6962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Доброволна делба на съсобствени УПИ ІХ-342, УПИ Х-344, УПИ ХV-общ. и УПИ ХVІ-343 в кв.29, кв. Банево, гр. Бургас, във връзка с влязъл в сила Подробен устройствен план – план за регулация и застрояване (ПУП-ПРЗ) </w:t>
      </w:r>
    </w:p>
    <w:p w14:paraId="3ED7039C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9B25CD3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08-00-6961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за срок от 5 (пет) години, недвижими имоти – частна общинска собственост, представляващи общински нежилищни обособени обекти, находящи се на партера в жилищна сграда с адрес: гр. Бургас, ж.к. „Бр. Миладинови“, бл. 57 в прохода между вх. 7 и вх. 8 и до вх. 8, за нуждите на сдружение „КАРИТАС СОФИЯ – КЛОН БУРГАС“</w:t>
      </w:r>
    </w:p>
    <w:p w14:paraId="2A9FECBC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449B938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08-00-6965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на части от имот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0B41CC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собственост, чрез провеждане на публичен търг с тайно наддаване</w:t>
      </w:r>
    </w:p>
    <w:p w14:paraId="2B5379C7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C73985E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08-00-6970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на нежилищни (временни) обекти – общинска собственост,  чрез провеждане на публичен търг с тайно наддаване</w:t>
      </w:r>
    </w:p>
    <w:p w14:paraId="39A91628" w14:textId="77777777" w:rsidR="000B41CC" w:rsidRPr="000B41CC" w:rsidRDefault="000B41CC" w:rsidP="000B41CC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26C3C55D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08-00-6971</w:t>
      </w:r>
      <w:r w:rsidRPr="000B41CC">
        <w:rPr>
          <w:rFonts w:ascii="Times New Roman" w:hAnsi="Times New Roman" w:cs="Times New Roman"/>
          <w:sz w:val="24"/>
          <w:szCs w:val="24"/>
        </w:rPr>
        <w:t> 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на самостоятелни обекти – общинска собственост, чрез провеждане на публичен търг с тайно наддаване, за осъществяване на първична и извънболнична медицинска и стоматологична помощ</w:t>
      </w:r>
    </w:p>
    <w:p w14:paraId="3F77498A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E4D1B48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lastRenderedPageBreak/>
        <w:t>ОбС 08-00-6964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ХV, в квартал 56 по ПУП-ПРЗ на кв.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Сарафово, гр.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Бургас, чрез продажба частта на общината </w:t>
      </w:r>
    </w:p>
    <w:p w14:paraId="4F1C856D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437927F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08-00-6967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ХІV, в квартал 56 по ПУП-ПРЗ на кв.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Сарафово, гр.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Бургас, чрез продажба частта на общината </w:t>
      </w:r>
    </w:p>
    <w:p w14:paraId="32FBDB31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14C477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08-00-6977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ХVII-458, в квартал 22 по ПУП-ПРЗ на кв. Рудник – кв. Черно море, гр. Бургас, чрез продажба на общинската идеална част в имота</w:t>
      </w:r>
    </w:p>
    <w:p w14:paraId="4EC1BEA7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BBFA10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08-00-6966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поземлени имоти – частна общинска собственост, представляващи: УПИ I, УПИ III, УПИ VII и УПИ VIII в кв. 27а по ПУП-ПРЗ на Промишлена зона „Север“, гр. Бургас </w:t>
      </w:r>
    </w:p>
    <w:p w14:paraId="3B753026" w14:textId="77777777" w:rsidR="000B41CC" w:rsidRPr="000B41CC" w:rsidRDefault="000B41CC" w:rsidP="000B41CC">
      <w:pPr>
        <w:ind w:left="720"/>
        <w:contextualSpacing/>
        <w:rPr>
          <w:rFonts w:ascii="Times New Roman" w:hAnsi="Times New Roman" w:cs="Times New Roman"/>
          <w:sz w:val="24"/>
          <w:szCs w:val="24"/>
        </w:rPr>
      </w:pPr>
    </w:p>
    <w:p w14:paraId="19C4F0DB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08-00-6972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 имот – частна общинска собственост, представляващ УПИ ХІІІ в кв. 43 по ПУП-ПРЗ на Промишлена зона „Север“, гр. Бургас, съответен на ПИ с идентификатор 07079.605.246 по КККР на гр. Бургас</w:t>
      </w:r>
    </w:p>
    <w:p w14:paraId="3358CD3D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C6622B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08-00-6959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Калояна Живкова Петкова – общински съветник от групата на ПП ГЕРБ,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Безвъзмездно ползване помещенията и наличната техника на Галерия – музей „Георги Баев” – Бургас за провеждане на  конференция  на тема „Да мислим екологично за бъдещето”</w:t>
      </w:r>
    </w:p>
    <w:p w14:paraId="05B0F0A1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0BFE44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08-00-6940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Стамен Димитров Стамов – изпълнителен директор на „Индустриален и логистичен парк – Бургас“ АД,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 </w:t>
      </w:r>
    </w:p>
    <w:p w14:paraId="1726763C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9929545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08-00-6975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Христо Димитров Вълчев – прокурист на „Медицински център III – Бургас“ ЕООД,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Намаляване на капитала на „Медицински център III – Бургас“ ЕООД</w:t>
      </w:r>
    </w:p>
    <w:p w14:paraId="477537C1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E8D016" w14:textId="77777777" w:rsidR="000B41CC" w:rsidRPr="000B41CC" w:rsidRDefault="000B41CC" w:rsidP="000B41CC">
      <w:pPr>
        <w:numPr>
          <w:ilvl w:val="0"/>
          <w:numId w:val="1"/>
        </w:num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08-00-6897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Отчет на Димитър Николов – кмет на Община Бургас, изготвен на основание чл. 44, ал. 1, т. 7 от ЗМСМА за изпълнение на решенията на Общински съвет – Бургас, отнасящи се до общинската администрация от заседанията, проведени в периода м. юни 2017 г.  – м. ноември 2017 г.</w:t>
      </w:r>
    </w:p>
    <w:p w14:paraId="5C83C830" w14:textId="77777777" w:rsidR="000B41CC" w:rsidRPr="000B41CC" w:rsidRDefault="000B41CC" w:rsidP="000B41CC">
      <w:pPr>
        <w:spacing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6A3BE5E" w14:textId="77777777" w:rsidR="000B41CC" w:rsidRPr="000B41CC" w:rsidRDefault="000B41CC" w:rsidP="000B41CC">
      <w:pPr>
        <w:spacing w:line="254" w:lineRule="auto"/>
        <w:rPr>
          <w:rFonts w:ascii="Calibri" w:eastAsia="Calibri" w:hAnsi="Calibri" w:cs="Times New Roman"/>
        </w:rPr>
      </w:pPr>
    </w:p>
    <w:p w14:paraId="12CAE954" w14:textId="77777777" w:rsidR="00AB25ED" w:rsidRDefault="00AB25ED" w:rsidP="000B41CC">
      <w:pPr>
        <w:jc w:val="center"/>
      </w:pPr>
    </w:p>
    <w:p w14:paraId="0D65F271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lastRenderedPageBreak/>
        <w:t>---------------------------------------------------------------------------------------</w:t>
      </w:r>
    </w:p>
    <w:p w14:paraId="1B129200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14:paraId="3277BF46" w14:textId="77777777" w:rsidR="000B695C" w:rsidRP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6F1BFE4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08-00-6969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5B5109" w14:textId="77777777" w:rsidR="000B41CC" w:rsidRDefault="000B41CC" w:rsidP="00243447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 Правилника за организацията и дейнос</w:t>
      </w:r>
      <w:r>
        <w:rPr>
          <w:rFonts w:ascii="Times New Roman" w:hAnsi="Times New Roman" w:cs="Times New Roman"/>
          <w:sz w:val="24"/>
          <w:szCs w:val="24"/>
        </w:rPr>
        <w:t xml:space="preserve">тта на обществения посредник на </w:t>
      </w:r>
      <w:r w:rsidRPr="000B41CC">
        <w:rPr>
          <w:rFonts w:ascii="Times New Roman" w:hAnsi="Times New Roman" w:cs="Times New Roman"/>
          <w:sz w:val="24"/>
          <w:szCs w:val="24"/>
        </w:rPr>
        <w:t>територията на Община Бургас</w:t>
      </w:r>
    </w:p>
    <w:p w14:paraId="1140C3DA" w14:textId="77777777" w:rsidR="00243447" w:rsidRDefault="00243447" w:rsidP="00243447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7CA64627" w14:textId="77777777" w:rsidR="00243447" w:rsidRDefault="00243447" w:rsidP="00243447">
      <w:pPr>
        <w:pStyle w:val="NormalWeb"/>
        <w:jc w:val="center"/>
      </w:pPr>
      <w:r>
        <w:rPr>
          <w:rStyle w:val="Strong"/>
        </w:rPr>
        <w:t>РЕШЕНИЕ:</w:t>
      </w:r>
    </w:p>
    <w:p w14:paraId="11DE3CB5" w14:textId="77777777" w:rsidR="000B695C" w:rsidRDefault="00243447" w:rsidP="00243447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5CBAD05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1B9544F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</w:t>
      </w:r>
    </w:p>
    <w:p w14:paraId="7DE43D14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8081510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08-00-6963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91CD6C3" w14:textId="77777777" w:rsidR="000B41CC" w:rsidRDefault="000B41CC" w:rsidP="002D049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Програма за управление и разпореждане с общинска собственост за 2018 година</w:t>
      </w:r>
    </w:p>
    <w:p w14:paraId="5267C969" w14:textId="77777777" w:rsidR="002D049A" w:rsidRDefault="002D049A" w:rsidP="002D049A">
      <w:pPr>
        <w:pStyle w:val="NormalWeb"/>
        <w:ind w:firstLine="708"/>
        <w:contextualSpacing/>
        <w:jc w:val="both"/>
      </w:pPr>
      <w:r>
        <w:t>Живко Димитров – директор дирекция „Управление на общинската собственост“ представи докладната записка на Комисията. Той допълни, че Програмата се внася в изпълнение на разпоредбата на чл.8 от Закона за общинската собственост, в рамките на Стратегията за развитие на общинската собственост и стопанската дейност на общината. Живко Димитров подчерта, че различното тази година е, че нежилищните общински имоти предмет на отдаване под наем, са включени в почти пълния си обем, независимо от това, че за част от тях има сключени наемни договори. Той докладва, че ще входира в деловодството на Общински съвет допълнение към Програмата с 4 бр. урегулирани поземлени имоти собственост на Община Бургас, находящи се в Промишлена зона Юг.</w:t>
      </w:r>
    </w:p>
    <w:p w14:paraId="72A6A16D" w14:textId="77777777" w:rsidR="002D049A" w:rsidRDefault="002D049A" w:rsidP="002D049A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7D8BBC18" w14:textId="77777777" w:rsidR="002D049A" w:rsidRDefault="002D049A" w:rsidP="002D049A">
      <w:pPr>
        <w:pStyle w:val="NormalWeb"/>
        <w:contextualSpacing/>
        <w:jc w:val="both"/>
        <w:rPr>
          <w:rStyle w:val="Strong"/>
        </w:rPr>
      </w:pPr>
    </w:p>
    <w:p w14:paraId="74BBDB54" w14:textId="77777777" w:rsidR="002D049A" w:rsidRDefault="002D049A" w:rsidP="002D049A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65DA1408" w14:textId="77777777" w:rsidR="002D049A" w:rsidRDefault="002D049A" w:rsidP="002D049A">
      <w:pPr>
        <w:pStyle w:val="NormalWeb"/>
        <w:contextualSpacing/>
        <w:jc w:val="both"/>
        <w:rPr>
          <w:rStyle w:val="Strong"/>
        </w:rPr>
      </w:pPr>
    </w:p>
    <w:p w14:paraId="7A3F741C" w14:textId="77777777" w:rsidR="000B695C" w:rsidRDefault="002D049A" w:rsidP="002D049A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F564404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B7C3261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3</w:t>
      </w:r>
    </w:p>
    <w:p w14:paraId="46A5A6DA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FEDD73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08-00-6943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B825FF7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Одобряване на общата численост на общинска администрация, годишния размер на средствата за работни заплати и разпределението му по месеци за 2018 г.</w:t>
      </w:r>
    </w:p>
    <w:p w14:paraId="33A862BE" w14:textId="77777777" w:rsidR="002D049A" w:rsidRDefault="002D049A" w:rsidP="002D049A">
      <w:pPr>
        <w:pStyle w:val="NormalWeb"/>
        <w:ind w:firstLine="708"/>
        <w:contextualSpacing/>
        <w:jc w:val="both"/>
      </w:pPr>
      <w:r>
        <w:lastRenderedPageBreak/>
        <w:t xml:space="preserve">Богдана Маринова </w:t>
      </w:r>
      <w:r w:rsidR="007866CB">
        <w:t>–</w:t>
      </w:r>
      <w:r>
        <w:t xml:space="preserve"> директор дирекция </w:t>
      </w:r>
      <w:r w:rsidR="007866CB">
        <w:t>„</w:t>
      </w:r>
      <w:r>
        <w:t>Човешки ресурси</w:t>
      </w:r>
      <w:r w:rsidR="007866CB">
        <w:t>“</w:t>
      </w:r>
      <w:r>
        <w:t xml:space="preserve"> обясни, че не се предвижда промяна в щатната численост, а общата численост се променя само в някои направления. Тя спомена функция </w:t>
      </w:r>
      <w:r w:rsidR="007866CB">
        <w:t>„Здравеопазване“</w:t>
      </w:r>
      <w:r>
        <w:t xml:space="preserve"> поради увеличаване капацитета на яслените групи към детски градини и поради предстоящо откриване на детска ясла, и новата Професионална гимназия по компютърно програмиране и иновации в к-с „Меден Рудник“. Маринова допълни, че другата промяна е в ОП „Спортни имоти“, във връзка с откриването на новия спортен обект Плувен басейн „Славейков“.</w:t>
      </w:r>
    </w:p>
    <w:p w14:paraId="5DE0EEF5" w14:textId="77777777" w:rsidR="002D049A" w:rsidRDefault="002D049A" w:rsidP="002D049A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93C2857" w14:textId="77777777" w:rsidR="002D049A" w:rsidRDefault="002D049A" w:rsidP="002D049A">
      <w:pPr>
        <w:pStyle w:val="NormalWeb"/>
        <w:ind w:firstLine="708"/>
        <w:contextualSpacing/>
        <w:jc w:val="both"/>
      </w:pPr>
    </w:p>
    <w:p w14:paraId="33E44455" w14:textId="77777777" w:rsidR="002D049A" w:rsidRDefault="002D049A" w:rsidP="002D049A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571E4998" w14:textId="77777777" w:rsidR="002D049A" w:rsidRDefault="002D049A" w:rsidP="002D049A">
      <w:pPr>
        <w:pStyle w:val="NormalWeb"/>
        <w:contextualSpacing/>
        <w:jc w:val="center"/>
      </w:pPr>
    </w:p>
    <w:p w14:paraId="3FFA2875" w14:textId="77777777" w:rsidR="000B695C" w:rsidRDefault="002D049A" w:rsidP="007866CB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AEEDAFB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853BE27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4</w:t>
      </w:r>
    </w:p>
    <w:p w14:paraId="7FB2B874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65B35A0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08-00-6968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24FBC9" w14:textId="77777777" w:rsidR="000B41CC" w:rsidRPr="007866CB" w:rsidRDefault="000B41CC" w:rsidP="007866C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Осигуряване на финансови средства за социални разходи за транспорт на определени групи граждани</w:t>
      </w:r>
    </w:p>
    <w:p w14:paraId="49DC44DB" w14:textId="77777777" w:rsidR="007866CB" w:rsidRDefault="007866CB" w:rsidP="007866CB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224A62B2" w14:textId="77777777" w:rsidR="007866CB" w:rsidRDefault="007866CB" w:rsidP="00F72F40">
      <w:pPr>
        <w:pStyle w:val="NormalWeb"/>
        <w:jc w:val="center"/>
      </w:pPr>
      <w:r>
        <w:rPr>
          <w:rStyle w:val="Strong"/>
        </w:rPr>
        <w:t>РЕШЕНИЕ:</w:t>
      </w:r>
    </w:p>
    <w:p w14:paraId="1AB9180A" w14:textId="77777777" w:rsidR="000B695C" w:rsidRPr="007866CB" w:rsidRDefault="007866CB" w:rsidP="007866C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9DBF526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6589184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5</w:t>
      </w:r>
    </w:p>
    <w:p w14:paraId="5ED33F35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2CAE51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08-00-6976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284000" w14:textId="77777777" w:rsidR="000B41CC" w:rsidRDefault="000B41CC" w:rsidP="00F72F40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Даване на съгласие за отпускане на допълнителна парична вноска на „Хляб и хлебни изделия“ ЕООД</w:t>
      </w:r>
    </w:p>
    <w:p w14:paraId="0D2C3365" w14:textId="66DE133F" w:rsidR="00F72F40" w:rsidRDefault="00F72F40" w:rsidP="00F72F40">
      <w:pPr>
        <w:pStyle w:val="NormalWeb"/>
        <w:ind w:firstLine="708"/>
        <w:contextualSpacing/>
        <w:jc w:val="both"/>
      </w:pPr>
      <w:r>
        <w:t xml:space="preserve">Красимир Колев – </w:t>
      </w:r>
      <w:r w:rsidR="00316BF3">
        <w:t xml:space="preserve">прокурист </w:t>
      </w:r>
      <w:r>
        <w:t>„Хляб и хлебни изделия“ обясни, че предлага оздравителна програма, за изпълнението на която е необходим финансов ресурс в размер на 400 хил. лв., с които да се покрият задълженията и да се осигури ресурс за реорганизацията на производството на хляб и закуски. Той допълни, че средствата ще бъдат осигурени чрез заем от друго общинско дружество, като след преглед на финансовото състояние се предлага тези средства да бъдат осигурени от „Бургаски пазари“ ЕООД и „Чистота“ ЕООД.</w:t>
      </w:r>
    </w:p>
    <w:p w14:paraId="73BC52AD" w14:textId="77777777" w:rsidR="00F72F40" w:rsidRDefault="00F72F40" w:rsidP="00F72F40">
      <w:pPr>
        <w:pStyle w:val="NormalWeb"/>
        <w:ind w:firstLine="708"/>
        <w:contextualSpacing/>
        <w:jc w:val="both"/>
      </w:pPr>
      <w:r>
        <w:lastRenderedPageBreak/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ABC9E67" w14:textId="77777777" w:rsidR="00F72F40" w:rsidRDefault="00F72F40" w:rsidP="00F72F40">
      <w:pPr>
        <w:pStyle w:val="NormalWeb"/>
        <w:ind w:firstLine="708"/>
        <w:contextualSpacing/>
        <w:jc w:val="both"/>
      </w:pPr>
    </w:p>
    <w:p w14:paraId="51158A18" w14:textId="77777777" w:rsidR="00F72F40" w:rsidRDefault="00F72F40" w:rsidP="00F72F40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425F88CB" w14:textId="77777777" w:rsidR="00F72F40" w:rsidRDefault="00F72F40" w:rsidP="00F72F40">
      <w:pPr>
        <w:pStyle w:val="NormalWeb"/>
        <w:contextualSpacing/>
        <w:jc w:val="center"/>
      </w:pPr>
    </w:p>
    <w:p w14:paraId="660FB7EC" w14:textId="77777777" w:rsidR="000B695C" w:rsidRDefault="00F72F40" w:rsidP="00F72F40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40FD352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E2AAA8E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6</w:t>
      </w:r>
    </w:p>
    <w:p w14:paraId="75DE0B82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6C793A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08-00-6926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73A1C6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Изграждане на паркоместа на ул. „Поморийска“ от кръстовището с ул. „24-ти Черноморски пехотен полк“ до паркинг пред северен плаж</w:t>
      </w:r>
    </w:p>
    <w:p w14:paraId="4D1224DC" w14:textId="77777777" w:rsidR="00F72F40" w:rsidRDefault="00F72F40" w:rsidP="00F72F40">
      <w:pPr>
        <w:pStyle w:val="NormalWeb"/>
        <w:ind w:firstLine="708"/>
        <w:contextualSpacing/>
        <w:jc w:val="both"/>
      </w:pPr>
      <w:r>
        <w:t>Чанка Коралска – зам.-кмет „Строителство, инвестиции и регионално развитие“ заяви, че общинска администрация е обследвала възможността за реализиране на паркоместа на посочените в проекта за решение улици.</w:t>
      </w:r>
    </w:p>
    <w:p w14:paraId="4C1CF68B" w14:textId="77777777" w:rsidR="00F72F40" w:rsidRDefault="00F72F40" w:rsidP="00F72F40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0E2B1E8C" w14:textId="77777777" w:rsidR="00F72F40" w:rsidRDefault="00F72F40" w:rsidP="00F72F40">
      <w:pPr>
        <w:pStyle w:val="NormalWeb"/>
        <w:contextualSpacing/>
        <w:jc w:val="both"/>
        <w:rPr>
          <w:rStyle w:val="Strong"/>
        </w:rPr>
      </w:pPr>
    </w:p>
    <w:p w14:paraId="273F917D" w14:textId="77777777" w:rsidR="00F72F40" w:rsidRDefault="00F72F40" w:rsidP="00F72F40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CBD3DD4" w14:textId="77777777" w:rsidR="00F72F40" w:rsidRDefault="00F72F40" w:rsidP="00F72F40">
      <w:pPr>
        <w:pStyle w:val="NormalWeb"/>
        <w:ind w:firstLine="708"/>
        <w:contextualSpacing/>
        <w:jc w:val="both"/>
        <w:rPr>
          <w:rStyle w:val="Strong"/>
        </w:rPr>
      </w:pPr>
    </w:p>
    <w:p w14:paraId="12F9CA8E" w14:textId="77777777" w:rsidR="000B695C" w:rsidRDefault="00F72F40" w:rsidP="00F72F40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3DC6994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9CB0AE4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7</w:t>
      </w:r>
    </w:p>
    <w:p w14:paraId="4D6D822D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27DEC5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08-00-6937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9A3761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група общински съветници от ПП ГЕРБ,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Реконструкция на ДГ „Райна Княгиня“</w:t>
      </w:r>
    </w:p>
    <w:p w14:paraId="204B8258" w14:textId="77777777" w:rsidR="00F72F40" w:rsidRDefault="00F72F40" w:rsidP="00F72F40">
      <w:pPr>
        <w:pStyle w:val="NormalWeb"/>
        <w:ind w:firstLine="708"/>
        <w:jc w:val="both"/>
      </w:pPr>
      <w:r>
        <w:t xml:space="preserve">След като се запознаха с проекта за решение и в резултат на последвало явно гласуване, </w:t>
      </w:r>
      <w:r>
        <w:rPr>
          <w:rStyle w:val="Emphasis"/>
          <w:b/>
          <w:bCs/>
        </w:rPr>
        <w:t xml:space="preserve">с 4 гл. "за", 0 гл. "против" и 3 гл. "въздържали се", </w:t>
      </w:r>
      <w:r>
        <w:t>членовете на Постоянната комисия по бюджет и финанси произнесоха следното</w:t>
      </w:r>
    </w:p>
    <w:p w14:paraId="0BD4386C" w14:textId="77777777" w:rsidR="00F72F40" w:rsidRDefault="00F72F40" w:rsidP="00F72F40">
      <w:pPr>
        <w:pStyle w:val="NormalWeb"/>
        <w:jc w:val="center"/>
      </w:pPr>
      <w:r>
        <w:rPr>
          <w:rStyle w:val="Strong"/>
        </w:rPr>
        <w:t>РЕШЕНИЕ:</w:t>
      </w:r>
    </w:p>
    <w:p w14:paraId="67854187" w14:textId="77777777" w:rsidR="000B695C" w:rsidRDefault="00F72F40" w:rsidP="00F72F40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7E2FBE04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899A7D4" w14:textId="77777777" w:rsidR="00F72F40" w:rsidRDefault="00F72F40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9C8139C" w14:textId="77777777" w:rsidR="00F72F40" w:rsidRDefault="00F72F40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A505DC" w14:textId="77777777" w:rsidR="00F72F40" w:rsidRDefault="00F72F40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DEBFFB" w14:textId="77777777" w:rsidR="00F72F40" w:rsidRDefault="00F72F40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77F213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8</w:t>
      </w:r>
    </w:p>
    <w:p w14:paraId="248EA057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EA9F07E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08-00-6960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7BBECF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Проект на бюджет 2018 година</w:t>
      </w:r>
    </w:p>
    <w:p w14:paraId="2E53C50C" w14:textId="77777777" w:rsidR="00F72F40" w:rsidRDefault="00F72F40" w:rsidP="0035129C">
      <w:pPr>
        <w:pStyle w:val="NormalWeb"/>
        <w:ind w:firstLine="708"/>
        <w:contextualSpacing/>
        <w:jc w:val="both"/>
      </w:pPr>
      <w:r>
        <w:t xml:space="preserve">Златина Караиванова </w:t>
      </w:r>
      <w:r w:rsidR="0035129C">
        <w:t>–</w:t>
      </w:r>
      <w:r>
        <w:t xml:space="preserve"> директор дирекция </w:t>
      </w:r>
      <w:r w:rsidR="0035129C">
        <w:t>„Бюджет и финанси“</w:t>
      </w:r>
      <w:r>
        <w:t xml:space="preserve"> уточни, че бюджет 2018 е направен в съответствие с разпоредбите на Закона за държавния бюджет, който е приет на 12.12.2017 г. и в съответствие с Наредбата за условията и реда за съставяне на бюджетната прогноза за местните дейности за следващите три години, за съставяне, приемане, изпълнение и отчитане на общинския бюджет и на разходните стандарти, които са одобрени от Министерски съвет за делегираните от държавата дейност. Тя заяви, че структ</w:t>
      </w:r>
      <w:r w:rsidR="0035129C">
        <w:t>у</w:t>
      </w:r>
      <w:r>
        <w:t>рата на доклада е в съответствие с изискванията на Министерството на финансите и се състои от четири части - държавно-</w:t>
      </w:r>
      <w:r w:rsidR="0035129C">
        <w:t>делегирани</w:t>
      </w:r>
      <w:r>
        <w:t xml:space="preserve"> дейности, дейности финансирани с общински приходи, дофинансиране на държавните дейности и Капиталова програма.</w:t>
      </w:r>
    </w:p>
    <w:p w14:paraId="5EBB1986" w14:textId="310E83EF" w:rsidR="00F72F40" w:rsidRDefault="00F72F40" w:rsidP="0035129C">
      <w:pPr>
        <w:pStyle w:val="NormalWeb"/>
        <w:ind w:firstLine="708"/>
        <w:contextualSpacing/>
        <w:jc w:val="both"/>
      </w:pPr>
      <w:r>
        <w:t xml:space="preserve">Инж. Коралска уточни, че в разчета на капиталовите разходи основно са осигурени финансови средства за преходните обекти, които трябва да приключат 2018 г. и средствата, които са за съфинансиране на проектите по европейски програми. </w:t>
      </w:r>
      <w:r w:rsidRPr="00316BF3">
        <w:t>Тя допълни,</w:t>
      </w:r>
      <w:r>
        <w:t xml:space="preserve"> че има заложени и няколко нови обекта</w:t>
      </w:r>
      <w:r w:rsidRPr="00316BF3">
        <w:t xml:space="preserve">. </w:t>
      </w:r>
      <w:r w:rsidR="00316BF3" w:rsidRPr="00316BF3">
        <w:t>Чанка Коралска добави</w:t>
      </w:r>
      <w:r w:rsidRPr="00316BF3">
        <w:t>,</w:t>
      </w:r>
      <w:r>
        <w:t xml:space="preserve"> че са осигурени средства за Медицинския факултет на университет </w:t>
      </w:r>
      <w:r w:rsidR="0035129C">
        <w:t>„</w:t>
      </w:r>
      <w:r>
        <w:t>Проф. д-р Асен Златаров</w:t>
      </w:r>
      <w:r w:rsidR="0035129C">
        <w:t>“</w:t>
      </w:r>
      <w:r>
        <w:t>.</w:t>
      </w:r>
    </w:p>
    <w:p w14:paraId="258FB903" w14:textId="77777777" w:rsidR="00316BF3" w:rsidRPr="00316BF3" w:rsidRDefault="0035129C" w:rsidP="00316BF3">
      <w:pPr>
        <w:pStyle w:val="NormalWeb"/>
        <w:ind w:firstLine="708"/>
        <w:contextualSpacing/>
        <w:jc w:val="both"/>
      </w:pPr>
      <w:r>
        <w:t>Красимир Стойчев – з</w:t>
      </w:r>
      <w:r w:rsidR="00F72F40">
        <w:t>а</w:t>
      </w:r>
      <w:r>
        <w:t>м</w:t>
      </w:r>
      <w:r w:rsidR="00F72F40">
        <w:t xml:space="preserve">.-кмет </w:t>
      </w:r>
      <w:r>
        <w:t>„</w:t>
      </w:r>
      <w:r w:rsidR="00F72F40">
        <w:t>Финанси, бюджет и икономика</w:t>
      </w:r>
      <w:r>
        <w:t>“</w:t>
      </w:r>
      <w:r w:rsidR="00F72F40">
        <w:t xml:space="preserve"> </w:t>
      </w:r>
      <w:r w:rsidR="00316BF3" w:rsidRPr="00316BF3">
        <w:t>също отговори на няколко уточняващи въпроса от страна на членовете на постоянната комисията.</w:t>
      </w:r>
      <w:r w:rsidR="00316BF3" w:rsidRPr="00316BF3">
        <w:annotationRef/>
      </w:r>
    </w:p>
    <w:p w14:paraId="07B4BE38" w14:textId="0A45746A" w:rsidR="00F72F40" w:rsidRDefault="00F72F40" w:rsidP="0035129C">
      <w:pPr>
        <w:pStyle w:val="NormalWeb"/>
        <w:ind w:firstLine="708"/>
        <w:contextualSpacing/>
        <w:jc w:val="both"/>
      </w:pPr>
      <w:r>
        <w:t xml:space="preserve">Чанко Мирчев предложи да се отделят финансови средства в размер на 100 хил. лв. за придобиване на дълготрайни материални активи свързани с основната дейност на общинските медицински заведения за извънболнична медицинска помощ. Предложението беше подложено на гласуване и, </w:t>
      </w:r>
      <w:r>
        <w:rPr>
          <w:rStyle w:val="Emphasis"/>
        </w:rPr>
        <w:t xml:space="preserve">със 7 гл. "за", 0 гл. "против" и 0 гл. "въздържали се", </w:t>
      </w:r>
      <w:r>
        <w:t>беше подкрепено.</w:t>
      </w:r>
    </w:p>
    <w:p w14:paraId="3BF2174D" w14:textId="77777777" w:rsidR="00F72F40" w:rsidRDefault="00F72F40" w:rsidP="0035129C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1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5174BE36" w14:textId="77777777" w:rsidR="0035129C" w:rsidRDefault="0035129C" w:rsidP="00F72F40">
      <w:pPr>
        <w:pStyle w:val="NormalWeb"/>
        <w:contextualSpacing/>
        <w:jc w:val="both"/>
        <w:rPr>
          <w:rStyle w:val="Strong"/>
        </w:rPr>
      </w:pPr>
    </w:p>
    <w:p w14:paraId="06B20446" w14:textId="77777777" w:rsidR="00F72F40" w:rsidRDefault="00F72F40" w:rsidP="0035129C">
      <w:pPr>
        <w:pStyle w:val="NormalWeb"/>
        <w:contextualSpacing/>
        <w:jc w:val="center"/>
        <w:rPr>
          <w:rStyle w:val="Strong"/>
        </w:rPr>
      </w:pPr>
      <w:r>
        <w:rPr>
          <w:rStyle w:val="Strong"/>
        </w:rPr>
        <w:t>РЕШЕНИЕ:</w:t>
      </w:r>
    </w:p>
    <w:p w14:paraId="765A9F0F" w14:textId="77777777" w:rsidR="0035129C" w:rsidRDefault="0035129C" w:rsidP="0035129C">
      <w:pPr>
        <w:pStyle w:val="NormalWeb"/>
        <w:contextualSpacing/>
        <w:jc w:val="center"/>
      </w:pPr>
    </w:p>
    <w:p w14:paraId="0D94F40B" w14:textId="77777777" w:rsidR="0035129C" w:rsidRDefault="00F72F40" w:rsidP="0035129C">
      <w:pPr>
        <w:pStyle w:val="NormalWeb"/>
        <w:numPr>
          <w:ilvl w:val="0"/>
          <w:numId w:val="2"/>
        </w:numPr>
        <w:contextualSpacing/>
        <w:jc w:val="both"/>
        <w:rPr>
          <w:rStyle w:val="Strong"/>
        </w:rPr>
      </w:pPr>
      <w:r>
        <w:rPr>
          <w:rStyle w:val="Strong"/>
        </w:rPr>
        <w:t>Подкрепя доклад</w:t>
      </w:r>
      <w:r>
        <w:t xml:space="preserve"> </w:t>
      </w:r>
      <w:r>
        <w:rPr>
          <w:rStyle w:val="Strong"/>
        </w:rPr>
        <w:t xml:space="preserve">от Димитър Николов </w:t>
      </w:r>
      <w:r w:rsidR="0035129C">
        <w:rPr>
          <w:rStyle w:val="Strong"/>
        </w:rPr>
        <w:t>–</w:t>
      </w:r>
      <w:r>
        <w:rPr>
          <w:rStyle w:val="Strong"/>
        </w:rPr>
        <w:t xml:space="preserve"> кмет на Община Бургас;</w:t>
      </w:r>
    </w:p>
    <w:p w14:paraId="26630B8F" w14:textId="4A5F00D5" w:rsidR="000B695C" w:rsidRPr="0035129C" w:rsidRDefault="00B377BF" w:rsidP="0035129C">
      <w:pPr>
        <w:pStyle w:val="NormalWeb"/>
        <w:numPr>
          <w:ilvl w:val="0"/>
          <w:numId w:val="2"/>
        </w:numPr>
        <w:contextualSpacing/>
        <w:jc w:val="both"/>
        <w:rPr>
          <w:b/>
          <w:bCs/>
        </w:rPr>
      </w:pPr>
      <w:r>
        <w:rPr>
          <w:rStyle w:val="Strong"/>
        </w:rPr>
        <w:t xml:space="preserve">Предлага да бъдат предвидени </w:t>
      </w:r>
      <w:bookmarkStart w:id="0" w:name="_GoBack"/>
      <w:bookmarkEnd w:id="0"/>
      <w:r w:rsidR="00F72F40">
        <w:rPr>
          <w:rStyle w:val="Strong"/>
        </w:rPr>
        <w:t>средства в размер на 100 хил. лв. за придобиване на дълготрайни материални активи свързани с основната дейност на общинските медицински заведения за извънболнична медицинска помощ.</w:t>
      </w:r>
    </w:p>
    <w:p w14:paraId="40BF4451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4ACA954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9</w:t>
      </w:r>
    </w:p>
    <w:p w14:paraId="6EE89D15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CDF16DA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08-00-6945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7C9C83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Приемане на План на Община Бургас за противодействие на тероризма</w:t>
      </w:r>
    </w:p>
    <w:p w14:paraId="588D160B" w14:textId="77777777" w:rsidR="000A153B" w:rsidRDefault="000A153B" w:rsidP="000A153B">
      <w:pPr>
        <w:pStyle w:val="NormalWeb"/>
        <w:ind w:firstLine="708"/>
        <w:jc w:val="both"/>
      </w:pPr>
      <w:r>
        <w:lastRenderedPageBreak/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79396A3" w14:textId="77777777" w:rsidR="000A153B" w:rsidRDefault="000A153B" w:rsidP="000A153B">
      <w:pPr>
        <w:pStyle w:val="NormalWeb"/>
        <w:jc w:val="center"/>
      </w:pPr>
      <w:r>
        <w:rPr>
          <w:rStyle w:val="Strong"/>
        </w:rPr>
        <w:t>РЕШЕНИЕ:</w:t>
      </w:r>
    </w:p>
    <w:p w14:paraId="3406C19C" w14:textId="77777777" w:rsidR="000B695C" w:rsidRDefault="000A153B" w:rsidP="000A153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23E41B6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96B93E6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0</w:t>
      </w:r>
    </w:p>
    <w:p w14:paraId="1F159B8D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FD3529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08-00-6973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EED1D90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Определяне размера на дивидента и разпределение на печалбата за 2017 г. на търговските дружества със сто процента участие на Община Бургас в капитала</w:t>
      </w:r>
    </w:p>
    <w:p w14:paraId="69941BF0" w14:textId="77777777" w:rsidR="000A153B" w:rsidRDefault="000A153B" w:rsidP="000A153B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7200C57D" w14:textId="77777777" w:rsidR="000A153B" w:rsidRDefault="000A153B" w:rsidP="000A153B">
      <w:pPr>
        <w:pStyle w:val="NormalWeb"/>
        <w:jc w:val="center"/>
      </w:pPr>
      <w:r>
        <w:rPr>
          <w:rStyle w:val="Strong"/>
        </w:rPr>
        <w:t>РЕШЕНИЕ:</w:t>
      </w:r>
    </w:p>
    <w:p w14:paraId="22A53D8E" w14:textId="77777777" w:rsidR="000B695C" w:rsidRDefault="000A153B" w:rsidP="000A153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38372EDA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80D38DD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1</w:t>
      </w:r>
    </w:p>
    <w:p w14:paraId="6E4B3DB0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8A8D1C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08-00-6962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5454E4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Доброволна делба на съсобствени УПИ ІХ-342, УПИ Х-344, УПИ ХV-общ. и УПИ ХVІ-343 в кв.29, кв. Банево, гр. Бургас, във връзка с влязъл в сила Подробен устройствен план – план за регулация и застрояване (ПУП-ПРЗ)</w:t>
      </w:r>
    </w:p>
    <w:p w14:paraId="3349BA59" w14:textId="77777777" w:rsidR="000A153B" w:rsidRDefault="000A153B" w:rsidP="000A153B">
      <w:pPr>
        <w:pStyle w:val="NormalWeb"/>
        <w:ind w:firstLine="708"/>
        <w:contextualSpacing/>
        <w:jc w:val="both"/>
      </w:pPr>
      <w:r>
        <w:t>Живко Димитров – директор дирекция „Управление на общинската собственост“ даде разяснение относно предложената в докладната записка делба на урегулиран поземлен имот в кв. Банево.</w:t>
      </w:r>
    </w:p>
    <w:p w14:paraId="2E7EA433" w14:textId="77777777" w:rsidR="000A153B" w:rsidRDefault="000A153B" w:rsidP="000A153B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5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B6E1763" w14:textId="77777777" w:rsidR="000A153B" w:rsidRDefault="000A153B" w:rsidP="000A153B">
      <w:pPr>
        <w:pStyle w:val="NormalWeb"/>
        <w:contextualSpacing/>
        <w:jc w:val="both"/>
        <w:rPr>
          <w:rStyle w:val="Strong"/>
        </w:rPr>
      </w:pPr>
    </w:p>
    <w:p w14:paraId="59840927" w14:textId="77777777" w:rsidR="000A153B" w:rsidRDefault="000A153B" w:rsidP="000A153B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3960155B" w14:textId="77777777" w:rsidR="000A153B" w:rsidRDefault="000A153B" w:rsidP="000A153B">
      <w:pPr>
        <w:pStyle w:val="NormalWeb"/>
        <w:contextualSpacing/>
        <w:jc w:val="both"/>
        <w:rPr>
          <w:rStyle w:val="Strong"/>
        </w:rPr>
      </w:pPr>
    </w:p>
    <w:p w14:paraId="36200506" w14:textId="77777777" w:rsidR="000B695C" w:rsidRDefault="000A153B" w:rsidP="000A153B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56D7D2B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46780C2" w14:textId="77777777" w:rsidR="000A153B" w:rsidRDefault="000A153B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1C37DC7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63BCF2F6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C1C5FF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08-00-6961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D5A06D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за срок от 5 (пет) години, недвижими имоти – частна общинска собственост, представляващи общински нежилищни обособени обекти, находящи се на партера в жилищна сграда с адрес: гр. Бургас, ж.к. „Бр. Миладинови“, бл. 57 в прохода между вх. 7 и вх. 8 и до вх. 8, за нуждите на сдружение „КАРИТАС СОФИЯ – КЛОН БУРГАС“</w:t>
      </w:r>
    </w:p>
    <w:p w14:paraId="247858CE" w14:textId="77777777" w:rsidR="000A153B" w:rsidRDefault="000A153B" w:rsidP="000A153B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7F39D32" w14:textId="77777777" w:rsidR="000A153B" w:rsidRDefault="000A153B" w:rsidP="000A153B">
      <w:pPr>
        <w:pStyle w:val="NormalWeb"/>
        <w:jc w:val="center"/>
      </w:pPr>
      <w:r>
        <w:rPr>
          <w:rStyle w:val="Strong"/>
        </w:rPr>
        <w:t>РЕШЕНИЕ:</w:t>
      </w:r>
    </w:p>
    <w:p w14:paraId="17E25026" w14:textId="77777777" w:rsidR="000B695C" w:rsidRDefault="000A153B" w:rsidP="000A153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0297222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10C6243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43226AFF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A6F9D7E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08-00-6965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6F9B0FB" w14:textId="77777777" w:rsidR="000B41CC" w:rsidRDefault="000B41CC" w:rsidP="000A153B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на части от имот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 –</w:t>
      </w:r>
      <w:r w:rsidRPr="000B41CC">
        <w:rPr>
          <w:rFonts w:ascii="Times New Roman" w:hAnsi="Times New Roman" w:cs="Times New Roman"/>
          <w:sz w:val="24"/>
          <w:szCs w:val="24"/>
        </w:rPr>
        <w:t xml:space="preserve"> публична общинска собственост, чрез провеждане на публичен търг с тайно наддаване</w:t>
      </w:r>
    </w:p>
    <w:p w14:paraId="74076E96" w14:textId="77777777" w:rsidR="000A153B" w:rsidRDefault="000A153B" w:rsidP="000A153B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C2A75CA" w14:textId="77777777" w:rsidR="000A153B" w:rsidRDefault="000A153B" w:rsidP="000A153B">
      <w:pPr>
        <w:pStyle w:val="NormalWeb"/>
        <w:jc w:val="center"/>
      </w:pPr>
      <w:r>
        <w:rPr>
          <w:rStyle w:val="Strong"/>
        </w:rPr>
        <w:t>РЕШЕНИЕ:</w:t>
      </w:r>
    </w:p>
    <w:p w14:paraId="63F5A59D" w14:textId="77777777" w:rsidR="000B695C" w:rsidRDefault="000A153B" w:rsidP="000A153B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61DF7311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44E36C1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57977350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2F9ECC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08-00-6970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5EBF70B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на нежилищни (временни) обекти – общинска собственост,  чрез провеждане на публичен търг с тайно наддаване</w:t>
      </w:r>
    </w:p>
    <w:p w14:paraId="487108EF" w14:textId="77777777" w:rsidR="000A153B" w:rsidRDefault="000A153B" w:rsidP="000A153B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3708B8C" w14:textId="77777777" w:rsidR="000A153B" w:rsidRDefault="000A153B" w:rsidP="000A153B">
      <w:pPr>
        <w:pStyle w:val="NormalWeb"/>
        <w:jc w:val="center"/>
      </w:pPr>
      <w:r>
        <w:rPr>
          <w:rStyle w:val="Strong"/>
        </w:rPr>
        <w:t>РЕШЕНИЕ:</w:t>
      </w:r>
    </w:p>
    <w:p w14:paraId="7FA641B6" w14:textId="77777777" w:rsidR="000B695C" w:rsidRDefault="000A153B" w:rsidP="00D6051D">
      <w:pPr>
        <w:pStyle w:val="NormalWeb"/>
        <w:ind w:firstLine="708"/>
        <w:jc w:val="both"/>
      </w:pPr>
      <w:r>
        <w:rPr>
          <w:rStyle w:val="Strong"/>
        </w:rPr>
        <w:lastRenderedPageBreak/>
        <w:t>Подкрепя</w:t>
      </w:r>
      <w:r>
        <w:t xml:space="preserve"> докладната записка и проекта за решение.</w:t>
      </w:r>
    </w:p>
    <w:p w14:paraId="2833EABD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AC125CE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0ED4452D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06E9410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08-00-6971</w:t>
      </w:r>
      <w:r w:rsidRPr="000B41CC">
        <w:rPr>
          <w:rFonts w:ascii="Times New Roman" w:hAnsi="Times New Roman" w:cs="Times New Roman"/>
          <w:sz w:val="24"/>
          <w:szCs w:val="24"/>
        </w:rPr>
        <w:t> </w:t>
      </w:r>
    </w:p>
    <w:p w14:paraId="2D32CC95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Отдаване под наем на самостоятелни обекти – общинска собственост, чрез провеждане на публичен търг с тайно наддаване, за осъществяване на първична и извънболнична медицинска и стоматологична помощ</w:t>
      </w:r>
    </w:p>
    <w:p w14:paraId="10DF2E66" w14:textId="77777777" w:rsidR="00D6051D" w:rsidRDefault="00D6051D" w:rsidP="00D6051D">
      <w:pPr>
        <w:pStyle w:val="NormalWeb"/>
        <w:ind w:firstLine="708"/>
        <w:jc w:val="both"/>
      </w:pPr>
      <w:r>
        <w:t xml:space="preserve">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D03BBDC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t>РЕШЕНИЕ:</w:t>
      </w:r>
    </w:p>
    <w:p w14:paraId="734ABCF9" w14:textId="77777777" w:rsidR="000B695C" w:rsidRDefault="00D6051D" w:rsidP="00D6051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540A115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B706995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528F79DB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542A2CB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08-00-6964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486C3697" w14:textId="77777777" w:rsidR="000B41CC" w:rsidRDefault="000B41CC" w:rsidP="00D6051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ХV, в квартал 56 по ПУП-ПРЗ на кв.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Сарафово, гр.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Бургас, чрез продажба частта на общината</w:t>
      </w:r>
    </w:p>
    <w:p w14:paraId="7A770775" w14:textId="77777777" w:rsidR="00D6051D" w:rsidRDefault="00D6051D" w:rsidP="00D6051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43661415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t>РЕШЕНИЕ:</w:t>
      </w:r>
    </w:p>
    <w:p w14:paraId="3E1D37C8" w14:textId="77777777" w:rsidR="000B695C" w:rsidRDefault="00D6051D" w:rsidP="00D6051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1F1B872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13D9726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22DC6D51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5A851A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08-00-6967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4B13DFE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физическо лице в УПИ ХІV, в квартал 56 по ПУП-ПРЗ на кв.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Сарафово, гр.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0B41CC">
        <w:rPr>
          <w:rFonts w:ascii="Times New Roman" w:hAnsi="Times New Roman" w:cs="Times New Roman"/>
          <w:sz w:val="24"/>
          <w:szCs w:val="24"/>
        </w:rPr>
        <w:t>Бургас, чрез продажба частта на общината</w:t>
      </w:r>
    </w:p>
    <w:p w14:paraId="6EA40360" w14:textId="77777777" w:rsidR="00D6051D" w:rsidRDefault="00D6051D" w:rsidP="00D6051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5226C5E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lastRenderedPageBreak/>
        <w:t>РЕШЕНИЕ:</w:t>
      </w:r>
    </w:p>
    <w:p w14:paraId="34A41A9B" w14:textId="77777777" w:rsidR="000B695C" w:rsidRDefault="00D6051D" w:rsidP="00D6051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69D7897" w14:textId="77777777" w:rsidR="000B695C" w:rsidRPr="00C36BD8" w:rsidRDefault="000B695C" w:rsidP="000B695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227E8E3" w14:textId="77777777" w:rsidR="000B695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8</w:t>
      </w:r>
    </w:p>
    <w:p w14:paraId="401E1080" w14:textId="77777777" w:rsidR="000B695C" w:rsidRPr="000B41CC" w:rsidRDefault="000B695C" w:rsidP="000B695C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6BD5A4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08-00-6977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EFD7EF" w14:textId="77777777" w:rsidR="000B41CC" w:rsidRDefault="000B41CC" w:rsidP="00D6051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Прекратяване на съсобственост между Община Бургас и физически лица в УПИ ХVII-458, в квартал 22 по ПУП-ПРЗ на кв. Рудник – кв. Черно море, гр. Бургас, чрез продажба на общинската идеална част в имота</w:t>
      </w:r>
    </w:p>
    <w:p w14:paraId="1F3BC01F" w14:textId="77777777" w:rsidR="00D6051D" w:rsidRDefault="00D6051D" w:rsidP="00D6051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52462600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t>РЕШЕНИЕ:</w:t>
      </w:r>
    </w:p>
    <w:p w14:paraId="682CA570" w14:textId="77777777" w:rsidR="007C2BBD" w:rsidRDefault="00D6051D" w:rsidP="00D6051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13D3B8EB" w14:textId="77777777" w:rsidR="007C2BBD" w:rsidRPr="00C36BD8" w:rsidRDefault="007C2BBD" w:rsidP="007C2BBD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C69D32F" w14:textId="77777777" w:rsidR="007C2BBD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C36BD8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</w:p>
    <w:p w14:paraId="42D77450" w14:textId="77777777" w:rsidR="007C2BBD" w:rsidRPr="000B41CC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95EA6A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08-00-6966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84EDE0B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поземлени имоти – частна общинска собственост, представляващи: УПИ I, УПИ III, УПИ VII и УПИ VIII в кв. 27а по ПУП-ПРЗ на Промишлена зона „Север“, гр. Бургас</w:t>
      </w:r>
    </w:p>
    <w:p w14:paraId="44A9174D" w14:textId="77777777" w:rsidR="00D6051D" w:rsidRDefault="00D6051D" w:rsidP="00D6051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5EFAD81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t>РЕШЕНИЕ:</w:t>
      </w:r>
    </w:p>
    <w:p w14:paraId="76E0011B" w14:textId="77777777" w:rsidR="007C2BBD" w:rsidRDefault="00D6051D" w:rsidP="00D6051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0A976172" w14:textId="77777777" w:rsidR="007C2BBD" w:rsidRPr="00C36BD8" w:rsidRDefault="007C2BBD" w:rsidP="007C2BBD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6C8216F9" w14:textId="77777777" w:rsidR="007C2BBD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20</w:t>
      </w:r>
    </w:p>
    <w:p w14:paraId="55B83003" w14:textId="77777777" w:rsidR="007C2BBD" w:rsidRPr="000B41CC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616D01D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08-00-6972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43AA708" w14:textId="77777777" w:rsidR="000B41CC" w:rsidRDefault="000B41CC" w:rsidP="00D6051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Продажба чрез публичен търг с тайно наддаване на поземлен имот – частна общинска собственост, представляващ УПИ ХІІІ в кв. 43 по ПУП-ПРЗ на Промишлена зона „Север“, гр. Бургас, съответен на ПИ с идентификатор 07079.605.246 по КККР на гр. Бургас</w:t>
      </w:r>
    </w:p>
    <w:p w14:paraId="59267DC0" w14:textId="77777777" w:rsidR="00D6051D" w:rsidRDefault="00D6051D" w:rsidP="00D6051D">
      <w:pPr>
        <w:pStyle w:val="NormalWeb"/>
        <w:ind w:firstLine="708"/>
        <w:jc w:val="both"/>
      </w:pPr>
      <w:r>
        <w:lastRenderedPageBreak/>
        <w:t xml:space="preserve">След като се запознаха с проекта за решение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34B31028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t>РЕШЕНИЕ:</w:t>
      </w:r>
    </w:p>
    <w:p w14:paraId="547FAD77" w14:textId="77777777" w:rsidR="007C2BBD" w:rsidRDefault="00D6051D" w:rsidP="00D6051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12E8D64" w14:textId="77777777" w:rsidR="007C2BBD" w:rsidRPr="00C36BD8" w:rsidRDefault="007C2BBD" w:rsidP="007C2BBD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31F30308" w14:textId="77777777" w:rsidR="007C2BBD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21</w:t>
      </w:r>
    </w:p>
    <w:p w14:paraId="52C80B3E" w14:textId="77777777" w:rsidR="007C2BBD" w:rsidRPr="000B41CC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643259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08-00-6959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EC5E98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Калояна Живкова Петкова – общински съветник от групата на ПП ГЕРБ,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0B41CC">
        <w:rPr>
          <w:rFonts w:ascii="Times New Roman" w:hAnsi="Times New Roman" w:cs="Times New Roman"/>
          <w:sz w:val="24"/>
          <w:szCs w:val="24"/>
        </w:rPr>
        <w:t>Безвъзмездно ползване помещенията и наличната техника на Галерия – музей „Георги Баев” – Бургас за провеждане на  конференция  на тема „Да мислим екологично за бъдещето”</w:t>
      </w:r>
    </w:p>
    <w:p w14:paraId="03F5B408" w14:textId="77777777" w:rsidR="00D6051D" w:rsidRPr="000B41CC" w:rsidRDefault="00D6051D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4083CF9" w14:textId="77777777" w:rsidR="00D6051D" w:rsidRPr="00D6051D" w:rsidRDefault="00D6051D" w:rsidP="00D6051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Pr="00D605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резултат на последвало явно гласуване, </w:t>
      </w:r>
      <w:r w:rsidRPr="00D605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със 7 гл. "за", 0 гл. "против" и 0 гл. "въздържали се", </w:t>
      </w:r>
      <w:r w:rsidRPr="00D6051D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бюджет и финанси произнесоха следното</w:t>
      </w:r>
    </w:p>
    <w:p w14:paraId="4B17DA6C" w14:textId="77777777" w:rsidR="00D6051D" w:rsidRPr="00D6051D" w:rsidRDefault="00D6051D" w:rsidP="00D605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05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6D234363" w14:textId="77777777" w:rsidR="007C2BBD" w:rsidRPr="00D6051D" w:rsidRDefault="00D6051D" w:rsidP="00D6051D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D6051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D605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CDD2B37" w14:textId="77777777" w:rsidR="007C2BBD" w:rsidRPr="00C36BD8" w:rsidRDefault="007C2BBD" w:rsidP="007C2BBD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BCFDFBB" w14:textId="77777777" w:rsidR="007C2BBD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22</w:t>
      </w:r>
    </w:p>
    <w:p w14:paraId="00C6E16E" w14:textId="77777777" w:rsidR="007C2BBD" w:rsidRPr="000B41CC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C2D9ED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08-00-6940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62F564F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Стамен Димитров Стамов – изпълнителен директор на „Индустриален и логистичен парк – Бургас“ АД,</w:t>
      </w: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Определяне представител на Община Бургас в общото събрание на акционерите на „Индустриален и логистичен парк – Бургас” АД и определяне начина на гласуване на проекторешенията</w:t>
      </w:r>
    </w:p>
    <w:p w14:paraId="310EC148" w14:textId="77777777" w:rsidR="00D6051D" w:rsidRDefault="00D6051D" w:rsidP="00D6051D">
      <w:pPr>
        <w:pStyle w:val="NormalWeb"/>
        <w:ind w:firstLine="708"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1E19C3EB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t>РЕШЕНИЕ:</w:t>
      </w:r>
    </w:p>
    <w:p w14:paraId="5D7DE343" w14:textId="77777777" w:rsidR="007C2BBD" w:rsidRDefault="00D6051D" w:rsidP="00D6051D">
      <w:pPr>
        <w:pStyle w:val="NormalWeb"/>
        <w:ind w:firstLine="708"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418479D3" w14:textId="77777777" w:rsidR="007C2BBD" w:rsidRPr="00C36BD8" w:rsidRDefault="007C2BBD" w:rsidP="007C2BBD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242707E" w14:textId="77777777" w:rsidR="00D6051D" w:rsidRDefault="00D6051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E24746" w14:textId="77777777" w:rsidR="00D6051D" w:rsidRDefault="00D6051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8D5166F" w14:textId="77777777" w:rsidR="00D6051D" w:rsidRDefault="00D6051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1CA572C" w14:textId="77777777" w:rsidR="007C2BBD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По точка 23</w:t>
      </w:r>
    </w:p>
    <w:p w14:paraId="0A7F0B54" w14:textId="77777777" w:rsidR="007C2BBD" w:rsidRPr="000B41CC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6E24EE9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08-00-6975</w:t>
      </w:r>
      <w:r w:rsidRPr="000B41C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2FA1FBA" w14:textId="77777777" w:rsidR="000B41CC" w:rsidRP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д-р Христо Димитров Вълчев – прокурист на „Медицински център III – Бургас“ ЕООД,</w:t>
      </w:r>
      <w:r w:rsidRPr="000B41CC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B41CC">
        <w:rPr>
          <w:rFonts w:ascii="Times New Roman" w:hAnsi="Times New Roman" w:cs="Times New Roman"/>
          <w:sz w:val="24"/>
          <w:szCs w:val="24"/>
        </w:rPr>
        <w:t xml:space="preserve"> Намаляване на капитала на „Медицински център III – Бургас“ ЕООД</w:t>
      </w:r>
    </w:p>
    <w:p w14:paraId="00A00FAC" w14:textId="77777777" w:rsidR="00D6051D" w:rsidRDefault="00D6051D" w:rsidP="00D6051D">
      <w:pPr>
        <w:pStyle w:val="NormalWeb"/>
        <w:ind w:firstLine="708"/>
        <w:contextualSpacing/>
        <w:jc w:val="both"/>
      </w:pPr>
      <w:r>
        <w:t>Д-р Христо Димитров Вълчев – прокурист на „Медицински център III – Бургас“ даде разяснение относно входираната докладна записка.</w:t>
      </w:r>
    </w:p>
    <w:p w14:paraId="1785D895" w14:textId="77777777" w:rsidR="00D6051D" w:rsidRDefault="00D6051D" w:rsidP="00D6051D">
      <w:pPr>
        <w:pStyle w:val="NormalWeb"/>
        <w:ind w:firstLine="708"/>
        <w:contextualSpacing/>
        <w:jc w:val="both"/>
      </w:pPr>
      <w:r>
        <w:t xml:space="preserve">След като се запознаха с докладната записка и в резултат на последвало явно гласуване, </w:t>
      </w:r>
      <w:r>
        <w:rPr>
          <w:rStyle w:val="Emphasis"/>
          <w:b/>
          <w:bCs/>
        </w:rPr>
        <w:t xml:space="preserve">с 6 гл. "за", 0 гл. "против" и 1 гл. "въздържал се", </w:t>
      </w:r>
      <w:r>
        <w:t>членовете на Постоянната комисия по бюджет и финанси произнесоха следното</w:t>
      </w:r>
    </w:p>
    <w:p w14:paraId="04D28E39" w14:textId="77777777" w:rsidR="00D6051D" w:rsidRDefault="00D6051D" w:rsidP="00D6051D">
      <w:pPr>
        <w:pStyle w:val="NormalWeb"/>
        <w:contextualSpacing/>
        <w:jc w:val="both"/>
        <w:rPr>
          <w:rStyle w:val="Strong"/>
        </w:rPr>
      </w:pPr>
    </w:p>
    <w:p w14:paraId="1CA6C144" w14:textId="77777777" w:rsidR="00D6051D" w:rsidRDefault="00D6051D" w:rsidP="00D6051D">
      <w:pPr>
        <w:pStyle w:val="NormalWeb"/>
        <w:contextualSpacing/>
        <w:jc w:val="center"/>
      </w:pPr>
      <w:r>
        <w:rPr>
          <w:rStyle w:val="Strong"/>
        </w:rPr>
        <w:t>РЕШЕНИЕ:</w:t>
      </w:r>
    </w:p>
    <w:p w14:paraId="44511167" w14:textId="77777777" w:rsidR="00D6051D" w:rsidRDefault="00D6051D" w:rsidP="00D6051D">
      <w:pPr>
        <w:pStyle w:val="NormalWeb"/>
        <w:contextualSpacing/>
        <w:jc w:val="both"/>
        <w:rPr>
          <w:rStyle w:val="Strong"/>
        </w:rPr>
      </w:pPr>
    </w:p>
    <w:p w14:paraId="75156761" w14:textId="77777777" w:rsidR="007C2BBD" w:rsidRDefault="00D6051D" w:rsidP="00D6051D">
      <w:pPr>
        <w:pStyle w:val="NormalWeb"/>
        <w:ind w:firstLine="708"/>
        <w:contextualSpacing/>
        <w:jc w:val="both"/>
      </w:pPr>
      <w:r>
        <w:rPr>
          <w:rStyle w:val="Strong"/>
        </w:rPr>
        <w:t>Подкрепя</w:t>
      </w:r>
      <w:r>
        <w:t xml:space="preserve"> докладната записка и проекта за решение.</w:t>
      </w:r>
    </w:p>
    <w:p w14:paraId="512BFD5B" w14:textId="77777777" w:rsidR="007C2BBD" w:rsidRPr="00C36BD8" w:rsidRDefault="007C2BBD" w:rsidP="007C2BBD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C36BD8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1FA3757C" w14:textId="77777777" w:rsidR="007C2BBD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 точка 24</w:t>
      </w:r>
    </w:p>
    <w:p w14:paraId="5CDEDF53" w14:textId="77777777" w:rsidR="007C2BBD" w:rsidRPr="000B41CC" w:rsidRDefault="007C2BBD" w:rsidP="007C2BBD">
      <w:pPr>
        <w:tabs>
          <w:tab w:val="left" w:pos="851"/>
        </w:tabs>
        <w:suppressAutoHyphens/>
        <w:autoSpaceDN w:val="0"/>
        <w:spacing w:after="200" w:line="276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D2A65B7" w14:textId="77777777" w:rsidR="000B41CC" w:rsidRDefault="000B41CC" w:rsidP="000B41CC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B41CC">
        <w:rPr>
          <w:rFonts w:ascii="Times New Roman" w:hAnsi="Times New Roman" w:cs="Times New Roman"/>
          <w:i/>
          <w:sz w:val="24"/>
          <w:szCs w:val="24"/>
        </w:rPr>
        <w:t>ОбС 08-00-6897</w:t>
      </w:r>
    </w:p>
    <w:p w14:paraId="0E8D1345" w14:textId="77777777" w:rsidR="000B41CC" w:rsidRPr="000B41CC" w:rsidRDefault="000B41CC" w:rsidP="00D6051D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0B41CC">
        <w:rPr>
          <w:rFonts w:ascii="Times New Roman" w:hAnsi="Times New Roman" w:cs="Times New Roman"/>
          <w:sz w:val="24"/>
          <w:szCs w:val="24"/>
        </w:rPr>
        <w:t xml:space="preserve"> </w:t>
      </w:r>
      <w:r w:rsidRPr="000B41CC">
        <w:rPr>
          <w:rFonts w:ascii="Times New Roman" w:hAnsi="Times New Roman" w:cs="Times New Roman"/>
          <w:b/>
          <w:bCs/>
          <w:sz w:val="24"/>
          <w:szCs w:val="24"/>
        </w:rPr>
        <w:t>Отчет на Димитър Николов – кмет на Община Бургас, изготвен на основание чл. 44, ал. 1, т. 7 от ЗМСМА за изпълнение на решенията на Общински съвет – Бургас, отнасящи се до общинската администрация от заседанията, проведени в периода м. юни 2017 г.  – м. ноември 2017 г.</w:t>
      </w:r>
    </w:p>
    <w:p w14:paraId="55290639" w14:textId="77777777" w:rsidR="00D6051D" w:rsidRDefault="00D6051D" w:rsidP="00D6051D">
      <w:pPr>
        <w:pStyle w:val="NormalWeb"/>
        <w:ind w:firstLine="708"/>
        <w:jc w:val="both"/>
      </w:pPr>
      <w:r>
        <w:t xml:space="preserve">След като се запознаха с отчета и в резултат на последвало явно гласуване, </w:t>
      </w:r>
      <w:r>
        <w:rPr>
          <w:rStyle w:val="Emphasis"/>
          <w:b/>
          <w:bCs/>
        </w:rPr>
        <w:t xml:space="preserve">със 7 гл. "за", 0 гл. "против" и 0 гл. "въздържали се", </w:t>
      </w:r>
      <w:r>
        <w:t>членовете на Постоянната комисия по бюджет и финанси произнесоха следното</w:t>
      </w:r>
    </w:p>
    <w:p w14:paraId="21E08F7A" w14:textId="77777777" w:rsidR="00D6051D" w:rsidRDefault="00D6051D" w:rsidP="00D6051D">
      <w:pPr>
        <w:pStyle w:val="NormalWeb"/>
        <w:jc w:val="center"/>
      </w:pPr>
      <w:r>
        <w:rPr>
          <w:rStyle w:val="Strong"/>
        </w:rPr>
        <w:t>РЕШЕНИЕ:</w:t>
      </w:r>
    </w:p>
    <w:p w14:paraId="3EECFBD5" w14:textId="77777777" w:rsidR="007C2BBD" w:rsidRDefault="00D6051D" w:rsidP="00D6051D">
      <w:pPr>
        <w:pStyle w:val="NormalWeb"/>
        <w:ind w:firstLine="708"/>
        <w:jc w:val="both"/>
      </w:pPr>
      <w:r>
        <w:rPr>
          <w:rStyle w:val="Strong"/>
        </w:rPr>
        <w:t>Приема за сведение.</w:t>
      </w:r>
    </w:p>
    <w:p w14:paraId="24860348" w14:textId="77777777" w:rsidR="007C2BBD" w:rsidRPr="00394AF3" w:rsidRDefault="007C2BBD" w:rsidP="007C2BBD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Times New Roman"/>
        </w:rPr>
      </w:pPr>
      <w:r w:rsidRPr="00394AF3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438A005" w14:textId="77777777" w:rsidR="007C2BBD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B5FC8DE" w14:textId="77777777" w:rsidR="007C2BBD" w:rsidRPr="00394AF3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A9B973" w14:textId="77777777" w:rsidR="007C2BBD" w:rsidRPr="00394AF3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ПРЕДСЕДАТЕЛ: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14:paraId="6E3C5195" w14:textId="77777777" w:rsidR="007C2BBD" w:rsidRPr="00394AF3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>Красимира Маркович</w:t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1B12B50C" w14:textId="77777777" w:rsidR="007C2BBD" w:rsidRPr="00394AF3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7B840D6" w14:textId="77777777" w:rsidR="007C2BBD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29C236A" w14:textId="77777777" w:rsidR="007C2BBD" w:rsidRPr="00394AF3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0772E6" w14:textId="77777777" w:rsidR="007C2BBD" w:rsidRPr="00394AF3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</w:rPr>
      </w:pPr>
    </w:p>
    <w:p w14:paraId="57CFAFC7" w14:textId="77777777" w:rsidR="007C2BBD" w:rsidRPr="00394AF3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i/>
          <w:sz w:val="24"/>
          <w:szCs w:val="24"/>
        </w:rPr>
      </w:pPr>
      <w:r w:rsidRPr="00394AF3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39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(</w:t>
      </w:r>
      <w:r w:rsidRPr="00394AF3">
        <w:rPr>
          <w:rFonts w:ascii="Times New Roman" w:eastAsia="Calibri" w:hAnsi="Times New Roman" w:cs="Times New Roman"/>
          <w:i/>
          <w:sz w:val="24"/>
          <w:szCs w:val="24"/>
        </w:rPr>
        <w:t>п</w:t>
      </w:r>
      <w:r w:rsidRPr="00394AF3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14:paraId="55975768" w14:textId="77777777" w:rsidR="007C2BBD" w:rsidRPr="00B41215" w:rsidRDefault="007C2BBD" w:rsidP="007C2BBD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sz w:val="24"/>
          <w:szCs w:val="24"/>
        </w:rPr>
        <w:tab/>
      </w:r>
      <w:r w:rsidRPr="00394AF3">
        <w:rPr>
          <w:rFonts w:ascii="Times New Roman" w:eastAsia="Calibri" w:hAnsi="Times New Roman" w:cs="Times New Roman"/>
          <w:b/>
          <w:sz w:val="24"/>
          <w:szCs w:val="24"/>
        </w:rPr>
        <w:t>(Жени Господинова)</w:t>
      </w:r>
    </w:p>
    <w:p w14:paraId="2A012320" w14:textId="77777777" w:rsidR="000B41CC" w:rsidRPr="007C2BBD" w:rsidRDefault="000B41CC" w:rsidP="007C2BBD"/>
    <w:sectPr w:rsidR="000B41CC" w:rsidRPr="007C2B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2C67"/>
    <w:multiLevelType w:val="hybridMultilevel"/>
    <w:tmpl w:val="8416E8C2"/>
    <w:lvl w:ilvl="0" w:tplc="42F059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F83F50"/>
    <w:multiLevelType w:val="hybridMultilevel"/>
    <w:tmpl w:val="DC9CE26A"/>
    <w:lvl w:ilvl="0" w:tplc="C352BE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5C4"/>
    <w:rsid w:val="000A153B"/>
    <w:rsid w:val="000B41CC"/>
    <w:rsid w:val="000B695C"/>
    <w:rsid w:val="00243447"/>
    <w:rsid w:val="002D049A"/>
    <w:rsid w:val="00316BF3"/>
    <w:rsid w:val="0035129C"/>
    <w:rsid w:val="005061F3"/>
    <w:rsid w:val="00773EC5"/>
    <w:rsid w:val="007866CB"/>
    <w:rsid w:val="007C2BBD"/>
    <w:rsid w:val="00AB25ED"/>
    <w:rsid w:val="00B377BF"/>
    <w:rsid w:val="00D6051D"/>
    <w:rsid w:val="00F72F40"/>
    <w:rsid w:val="00FD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38500"/>
  <w15:chartTrackingRefBased/>
  <w15:docId w15:val="{1A2288A7-7948-47AA-A4ED-CB54D54A2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55C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43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243447"/>
    <w:rPr>
      <w:b/>
      <w:bCs/>
    </w:rPr>
  </w:style>
  <w:style w:type="character" w:styleId="Emphasis">
    <w:name w:val="Emphasis"/>
    <w:basedOn w:val="DefaultParagraphFont"/>
    <w:uiPriority w:val="20"/>
    <w:qFormat/>
    <w:rsid w:val="00243447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73E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73E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73EC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3E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3EC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E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9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4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13</Pages>
  <Words>3851</Words>
  <Characters>21951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14</cp:revision>
  <dcterms:created xsi:type="dcterms:W3CDTF">2018-01-19T08:37:00Z</dcterms:created>
  <dcterms:modified xsi:type="dcterms:W3CDTF">2018-01-19T13:47:00Z</dcterms:modified>
</cp:coreProperties>
</file>