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2B1" w:rsidRDefault="00EE22B1" w:rsidP="00EE22B1">
      <w:pPr>
        <w:rPr>
          <w:rFonts w:ascii="Book Antiqua" w:hAnsi="Book Antiqua"/>
          <w:sz w:val="28"/>
          <w:szCs w:val="28"/>
        </w:rPr>
      </w:pPr>
      <w:r>
        <w:rPr>
          <w:rFonts w:ascii="Book Antiqua" w:hAnsi="Book Antiqua"/>
          <w:sz w:val="28"/>
          <w:szCs w:val="28"/>
        </w:rPr>
        <w:t>ДО</w:t>
      </w:r>
    </w:p>
    <w:p w:rsidR="00EE22B1" w:rsidRDefault="00EE22B1" w:rsidP="00EE22B1">
      <w:pPr>
        <w:rPr>
          <w:rFonts w:ascii="Book Antiqua" w:hAnsi="Book Antiqua"/>
          <w:sz w:val="28"/>
          <w:szCs w:val="28"/>
        </w:rPr>
      </w:pPr>
      <w:r>
        <w:rPr>
          <w:rFonts w:ascii="Book Antiqua" w:hAnsi="Book Antiqua"/>
          <w:sz w:val="28"/>
          <w:szCs w:val="28"/>
        </w:rPr>
        <w:t>ОБЩИНСКИ СЪВЕТ</w:t>
      </w:r>
    </w:p>
    <w:p w:rsidR="00EE22B1" w:rsidRDefault="00EE22B1" w:rsidP="00EE22B1">
      <w:pPr>
        <w:rPr>
          <w:rFonts w:ascii="Book Antiqua" w:hAnsi="Book Antiqua"/>
          <w:sz w:val="28"/>
          <w:szCs w:val="28"/>
        </w:rPr>
      </w:pPr>
      <w:r>
        <w:rPr>
          <w:rFonts w:ascii="Book Antiqua" w:hAnsi="Book Antiqua"/>
          <w:sz w:val="28"/>
          <w:szCs w:val="28"/>
        </w:rPr>
        <w:t>ГР.БУРГАС</w:t>
      </w:r>
      <w:bookmarkStart w:id="0" w:name="_GoBack"/>
      <w:bookmarkEnd w:id="0"/>
    </w:p>
    <w:p w:rsidR="00EE22B1" w:rsidRDefault="00EE22B1" w:rsidP="00EE22B1">
      <w:pPr>
        <w:rPr>
          <w:rFonts w:ascii="Book Antiqua" w:hAnsi="Book Antiqua"/>
          <w:sz w:val="28"/>
          <w:szCs w:val="28"/>
        </w:rPr>
      </w:pPr>
    </w:p>
    <w:p w:rsidR="00EE22B1" w:rsidRDefault="00EE22B1" w:rsidP="00EE22B1">
      <w:pPr>
        <w:jc w:val="center"/>
        <w:rPr>
          <w:rFonts w:ascii="Book Antiqua" w:hAnsi="Book Antiqua"/>
          <w:b/>
          <w:sz w:val="28"/>
          <w:szCs w:val="28"/>
        </w:rPr>
      </w:pPr>
      <w:r>
        <w:rPr>
          <w:rFonts w:ascii="Book Antiqua" w:hAnsi="Book Antiqua"/>
          <w:b/>
          <w:sz w:val="28"/>
          <w:szCs w:val="28"/>
        </w:rPr>
        <w:t>ДОКЛАДНА ЗАПИСКА</w:t>
      </w:r>
    </w:p>
    <w:p w:rsidR="00EE22B1" w:rsidRDefault="00B8492D" w:rsidP="00EE22B1">
      <w:pPr>
        <w:jc w:val="center"/>
        <w:rPr>
          <w:rFonts w:ascii="Book Antiqua" w:hAnsi="Book Antiqua"/>
          <w:sz w:val="28"/>
          <w:szCs w:val="28"/>
        </w:rPr>
      </w:pPr>
      <w:r>
        <w:rPr>
          <w:rFonts w:ascii="Book Antiqua" w:hAnsi="Book Antiqua"/>
          <w:sz w:val="28"/>
          <w:szCs w:val="28"/>
        </w:rPr>
        <w:t>от Иван Апостолов</w:t>
      </w:r>
      <w:r w:rsidR="00EE22B1">
        <w:rPr>
          <w:rFonts w:ascii="Book Antiqua" w:hAnsi="Book Antiqua"/>
          <w:sz w:val="28"/>
          <w:szCs w:val="28"/>
        </w:rPr>
        <w:t xml:space="preserve"> – Управител на „Благоустройствени строежи“ ЕООД</w:t>
      </w:r>
    </w:p>
    <w:p w:rsidR="00EE22B1" w:rsidRDefault="00EE22B1" w:rsidP="00EE22B1">
      <w:pPr>
        <w:rPr>
          <w:rFonts w:ascii="Book Antiqua" w:hAnsi="Book Antiqua"/>
          <w:sz w:val="28"/>
          <w:szCs w:val="28"/>
        </w:rPr>
      </w:pPr>
    </w:p>
    <w:p w:rsidR="00EE22B1" w:rsidRPr="004C7519" w:rsidRDefault="00EE22B1" w:rsidP="00EE22B1">
      <w:pPr>
        <w:jc w:val="both"/>
        <w:rPr>
          <w:rFonts w:ascii="Book Antiqua" w:hAnsi="Book Antiqua"/>
          <w:sz w:val="28"/>
          <w:szCs w:val="28"/>
          <w:lang w:val="en-US"/>
        </w:rPr>
      </w:pPr>
      <w:r>
        <w:rPr>
          <w:rFonts w:ascii="Book Antiqua" w:hAnsi="Book Antiqua"/>
          <w:b/>
          <w:sz w:val="28"/>
          <w:szCs w:val="28"/>
        </w:rPr>
        <w:t>относно:</w:t>
      </w:r>
      <w:r>
        <w:rPr>
          <w:rFonts w:ascii="Book Antiqua" w:hAnsi="Book Antiqua"/>
          <w:sz w:val="28"/>
          <w:szCs w:val="28"/>
        </w:rPr>
        <w:t xml:space="preserve"> Увеличаване на капитала на „Благоустройствени строежи“ ЕООД </w:t>
      </w:r>
    </w:p>
    <w:p w:rsidR="00EE22B1" w:rsidRDefault="00EE22B1" w:rsidP="00EE22B1">
      <w:pPr>
        <w:rPr>
          <w:rFonts w:ascii="Book Antiqua" w:hAnsi="Book Antiqua"/>
          <w:b/>
          <w:sz w:val="28"/>
          <w:szCs w:val="28"/>
        </w:rPr>
      </w:pPr>
    </w:p>
    <w:p w:rsidR="00EE22B1" w:rsidRDefault="00EE22B1" w:rsidP="00EE22B1">
      <w:pPr>
        <w:rPr>
          <w:rFonts w:ascii="Book Antiqua" w:hAnsi="Book Antiqua"/>
          <w:b/>
          <w:sz w:val="28"/>
          <w:szCs w:val="28"/>
        </w:rPr>
      </w:pPr>
      <w:r>
        <w:rPr>
          <w:rFonts w:ascii="Book Antiqua" w:hAnsi="Book Antiqua"/>
          <w:b/>
          <w:sz w:val="28"/>
          <w:szCs w:val="28"/>
        </w:rPr>
        <w:t xml:space="preserve">УВАЖАЕМИ   ОБЩИНСКИ   СЪВЕТНЦИ, </w:t>
      </w:r>
    </w:p>
    <w:p w:rsidR="00EE22B1" w:rsidRDefault="00EE22B1" w:rsidP="00EE22B1">
      <w:pPr>
        <w:jc w:val="both"/>
        <w:rPr>
          <w:rFonts w:ascii="Book Antiqua" w:hAnsi="Book Antiqua"/>
          <w:b/>
          <w:sz w:val="28"/>
          <w:szCs w:val="28"/>
        </w:rPr>
      </w:pPr>
    </w:p>
    <w:p w:rsidR="00EE22B1" w:rsidRDefault="00EE22B1" w:rsidP="00EE22B1">
      <w:pPr>
        <w:jc w:val="both"/>
        <w:rPr>
          <w:rFonts w:ascii="Book Antiqua" w:hAnsi="Book Antiqua"/>
          <w:sz w:val="28"/>
          <w:szCs w:val="28"/>
        </w:rPr>
      </w:pPr>
      <w:r>
        <w:rPr>
          <w:rFonts w:ascii="Book Antiqua" w:hAnsi="Book Antiqua"/>
          <w:b/>
          <w:sz w:val="28"/>
          <w:szCs w:val="28"/>
        </w:rPr>
        <w:tab/>
        <w:t xml:space="preserve">С </w:t>
      </w:r>
      <w:r w:rsidR="00283C89">
        <w:rPr>
          <w:rFonts w:ascii="Book Antiqua" w:hAnsi="Book Antiqua"/>
          <w:sz w:val="28"/>
          <w:szCs w:val="28"/>
        </w:rPr>
        <w:t xml:space="preserve">Решение по т. 23.2 </w:t>
      </w:r>
      <w:r>
        <w:rPr>
          <w:rFonts w:ascii="Book Antiqua" w:hAnsi="Book Antiqua"/>
          <w:sz w:val="28"/>
          <w:szCs w:val="28"/>
        </w:rPr>
        <w:t>от дневния ред на</w:t>
      </w:r>
      <w:r w:rsidR="00283C89">
        <w:rPr>
          <w:rFonts w:ascii="Book Antiqua" w:hAnsi="Book Antiqua"/>
          <w:sz w:val="28"/>
          <w:szCs w:val="28"/>
        </w:rPr>
        <w:t xml:space="preserve"> заседание, проведено на 16.12.2014г. /Протокол № 45</w:t>
      </w:r>
      <w:r w:rsidR="00B8492D">
        <w:rPr>
          <w:rFonts w:ascii="Book Antiqua" w:hAnsi="Book Antiqua"/>
          <w:sz w:val="28"/>
          <w:szCs w:val="28"/>
        </w:rPr>
        <w:t>/, Общински съвет – гр.Бургас е упълномощил</w:t>
      </w:r>
      <w:r>
        <w:rPr>
          <w:rFonts w:ascii="Book Antiqua" w:hAnsi="Book Antiqua"/>
          <w:sz w:val="28"/>
          <w:szCs w:val="28"/>
        </w:rPr>
        <w:t xml:space="preserve"> </w:t>
      </w:r>
      <w:r w:rsidR="0056462D">
        <w:rPr>
          <w:rFonts w:ascii="Book Antiqua" w:hAnsi="Book Antiqua"/>
          <w:sz w:val="28"/>
          <w:szCs w:val="28"/>
        </w:rPr>
        <w:t xml:space="preserve"> </w:t>
      </w:r>
      <w:r>
        <w:rPr>
          <w:rFonts w:ascii="Book Antiqua" w:hAnsi="Book Antiqua"/>
          <w:sz w:val="28"/>
          <w:szCs w:val="28"/>
        </w:rPr>
        <w:t>Управител</w:t>
      </w:r>
      <w:r w:rsidR="00B8492D">
        <w:rPr>
          <w:rFonts w:ascii="Book Antiqua" w:hAnsi="Book Antiqua"/>
          <w:sz w:val="28"/>
          <w:szCs w:val="28"/>
        </w:rPr>
        <w:t xml:space="preserve">я </w:t>
      </w:r>
      <w:r>
        <w:rPr>
          <w:rFonts w:ascii="Book Antiqua" w:hAnsi="Book Antiqua"/>
          <w:sz w:val="28"/>
          <w:szCs w:val="28"/>
        </w:rPr>
        <w:t xml:space="preserve"> на „Благоустрой</w:t>
      </w:r>
      <w:r w:rsidR="00B8492D">
        <w:rPr>
          <w:rFonts w:ascii="Book Antiqua" w:hAnsi="Book Antiqua"/>
          <w:sz w:val="28"/>
          <w:szCs w:val="28"/>
        </w:rPr>
        <w:t>ствени строежи“ ЕООД, да отправи</w:t>
      </w:r>
      <w:r>
        <w:rPr>
          <w:rFonts w:ascii="Book Antiqua" w:hAnsi="Book Antiqua"/>
          <w:sz w:val="28"/>
          <w:szCs w:val="28"/>
        </w:rPr>
        <w:t xml:space="preserve"> искане  до Агенцията по вписванията, Търговски регистър за назначаване на три независими вещи лица за оценка на непарична вноска в капитала „Благоустройстве</w:t>
      </w:r>
      <w:r w:rsidR="00B8492D">
        <w:rPr>
          <w:rFonts w:ascii="Book Antiqua" w:hAnsi="Book Antiqua"/>
          <w:sz w:val="28"/>
          <w:szCs w:val="28"/>
        </w:rPr>
        <w:t>ни строежи“ ЕООД, представляваща</w:t>
      </w:r>
      <w:r>
        <w:rPr>
          <w:rFonts w:ascii="Book Antiqua" w:hAnsi="Book Antiqua"/>
          <w:sz w:val="28"/>
          <w:szCs w:val="28"/>
        </w:rPr>
        <w:t xml:space="preserve"> 50 на сто от получените от дружеството наеми за периода – 01.</w:t>
      </w:r>
      <w:proofErr w:type="spellStart"/>
      <w:r>
        <w:rPr>
          <w:rFonts w:ascii="Book Antiqua" w:hAnsi="Book Antiqua"/>
          <w:sz w:val="28"/>
          <w:szCs w:val="28"/>
        </w:rPr>
        <w:t>01</w:t>
      </w:r>
      <w:proofErr w:type="spellEnd"/>
      <w:r>
        <w:rPr>
          <w:rFonts w:ascii="Book Antiqua" w:hAnsi="Book Antiqua"/>
          <w:sz w:val="28"/>
          <w:szCs w:val="28"/>
        </w:rPr>
        <w:t>.2010г</w:t>
      </w:r>
      <w:r w:rsidR="00B8492D">
        <w:rPr>
          <w:rFonts w:ascii="Book Antiqua" w:hAnsi="Book Antiqua"/>
          <w:sz w:val="28"/>
          <w:szCs w:val="28"/>
        </w:rPr>
        <w:t>. – 31.10.2014г., които е следвала</w:t>
      </w:r>
      <w:r>
        <w:rPr>
          <w:rFonts w:ascii="Book Antiqua" w:hAnsi="Book Antiqua"/>
          <w:sz w:val="28"/>
          <w:szCs w:val="28"/>
        </w:rPr>
        <w:t xml:space="preserve"> да бъдат внесени в бюджета на Община Бургас, в общ размер на 342 058,43 лв.</w:t>
      </w:r>
    </w:p>
    <w:p w:rsidR="00EE22B1" w:rsidRDefault="00EE22B1" w:rsidP="00EE22B1">
      <w:pPr>
        <w:jc w:val="both"/>
        <w:rPr>
          <w:rFonts w:ascii="Book Antiqua" w:hAnsi="Book Antiqua"/>
          <w:sz w:val="28"/>
          <w:szCs w:val="28"/>
        </w:rPr>
      </w:pPr>
      <w:r>
        <w:rPr>
          <w:rFonts w:ascii="Book Antiqua" w:hAnsi="Book Antiqua"/>
          <w:sz w:val="28"/>
          <w:szCs w:val="28"/>
        </w:rPr>
        <w:tab/>
        <w:t>В изпълнение на цитираното Решение и на основание чл. 72, ал.2 от Търговс</w:t>
      </w:r>
      <w:r w:rsidR="00B8492D">
        <w:rPr>
          <w:rFonts w:ascii="Book Antiqua" w:hAnsi="Book Antiqua"/>
          <w:sz w:val="28"/>
          <w:szCs w:val="28"/>
        </w:rPr>
        <w:t>к</w:t>
      </w:r>
      <w:r>
        <w:rPr>
          <w:rFonts w:ascii="Book Antiqua" w:hAnsi="Book Antiqua"/>
          <w:sz w:val="28"/>
          <w:szCs w:val="28"/>
        </w:rPr>
        <w:t>ия закон, беше изготвено заключение от три вещи лица, за оценка на непаричната вноска. Заключението на вещите лица, потвърди, че към 31.10.2014г., вземането на Община Бургас от „Благоустройствени строежи“ ЕООД, възлиза на 342 058,43 лв.</w:t>
      </w:r>
    </w:p>
    <w:p w:rsidR="00EE22B1" w:rsidRDefault="00EE22B1" w:rsidP="00EE22B1">
      <w:pPr>
        <w:jc w:val="both"/>
        <w:rPr>
          <w:rFonts w:ascii="Book Antiqua" w:hAnsi="Book Antiqua"/>
          <w:sz w:val="28"/>
          <w:szCs w:val="28"/>
        </w:rPr>
      </w:pPr>
      <w:r>
        <w:rPr>
          <w:rFonts w:ascii="Book Antiqua" w:hAnsi="Book Antiqua"/>
          <w:sz w:val="28"/>
          <w:szCs w:val="28"/>
        </w:rPr>
        <w:lastRenderedPageBreak/>
        <w:tab/>
        <w:t>За да бъде увеличен капитала на дружеството с непаричната вноска, в размер на 342 058,43 лв. е необходимо Решение на Общински съвет – гр.Бургас, с което да се одобри и извършената оценка.</w:t>
      </w:r>
    </w:p>
    <w:p w:rsidR="0085041A" w:rsidRDefault="00EE22B1" w:rsidP="0085041A">
      <w:pPr>
        <w:ind w:firstLine="708"/>
        <w:jc w:val="both"/>
        <w:rPr>
          <w:rFonts w:ascii="Book Antiqua" w:hAnsi="Book Antiqua"/>
          <w:sz w:val="28"/>
          <w:szCs w:val="28"/>
        </w:rPr>
      </w:pPr>
      <w:r>
        <w:rPr>
          <w:rFonts w:ascii="Book Antiqua" w:hAnsi="Book Antiqua"/>
          <w:sz w:val="28"/>
          <w:szCs w:val="28"/>
        </w:rPr>
        <w:t>Предвид изложеното и на основание чл.12, т.4 от Наредбата за реда, по който Община Бургас участва в учредяването и упражнява правото си на собственост в търговските дружества,</w:t>
      </w:r>
      <w:r w:rsidR="0085041A">
        <w:rPr>
          <w:rFonts w:ascii="Book Antiqua" w:hAnsi="Book Antiqua"/>
          <w:sz w:val="28"/>
          <w:szCs w:val="28"/>
        </w:rPr>
        <w:t xml:space="preserve"> във </w:t>
      </w:r>
      <w:proofErr w:type="spellStart"/>
      <w:r w:rsidR="0085041A">
        <w:rPr>
          <w:rFonts w:ascii="Book Antiqua" w:hAnsi="Book Antiqua"/>
          <w:sz w:val="28"/>
          <w:szCs w:val="28"/>
        </w:rPr>
        <w:t>вр</w:t>
      </w:r>
      <w:proofErr w:type="spellEnd"/>
      <w:r w:rsidR="0085041A">
        <w:rPr>
          <w:rFonts w:ascii="Book Antiqua" w:hAnsi="Book Antiqua"/>
          <w:sz w:val="28"/>
          <w:szCs w:val="28"/>
        </w:rPr>
        <w:t>. с чл.137, ал.1, т.4 и чл.72, ал.1 от Търговския закон, предлагам Общински съвет – гр.Бургас, да вземе следните</w:t>
      </w:r>
    </w:p>
    <w:p w:rsidR="00EE22B1" w:rsidRDefault="00EE22B1" w:rsidP="00EE22B1">
      <w:pPr>
        <w:ind w:firstLine="708"/>
        <w:jc w:val="both"/>
        <w:rPr>
          <w:rFonts w:ascii="Book Antiqua" w:hAnsi="Book Antiqua"/>
          <w:sz w:val="28"/>
          <w:szCs w:val="28"/>
        </w:rPr>
      </w:pPr>
    </w:p>
    <w:p w:rsidR="00EE22B1" w:rsidRDefault="00EE22B1" w:rsidP="00EE22B1">
      <w:pPr>
        <w:ind w:firstLine="708"/>
        <w:jc w:val="center"/>
        <w:rPr>
          <w:rFonts w:ascii="Book Antiqua" w:hAnsi="Book Antiqua"/>
          <w:b/>
          <w:sz w:val="28"/>
          <w:szCs w:val="28"/>
        </w:rPr>
      </w:pPr>
      <w:r>
        <w:rPr>
          <w:rFonts w:ascii="Book Antiqua" w:hAnsi="Book Antiqua"/>
          <w:b/>
          <w:sz w:val="28"/>
          <w:szCs w:val="28"/>
        </w:rPr>
        <w:t>РЕШЕНИЯ:</w:t>
      </w:r>
    </w:p>
    <w:p w:rsidR="0085041A" w:rsidRPr="0056462D" w:rsidRDefault="00EE22B1" w:rsidP="0085041A">
      <w:pPr>
        <w:ind w:firstLine="708"/>
        <w:jc w:val="both"/>
        <w:rPr>
          <w:rFonts w:ascii="Book Antiqua" w:hAnsi="Book Antiqua"/>
          <w:sz w:val="28"/>
          <w:szCs w:val="28"/>
        </w:rPr>
      </w:pPr>
      <w:r w:rsidRPr="0056462D">
        <w:rPr>
          <w:rFonts w:ascii="Book Antiqua" w:hAnsi="Book Antiqua"/>
          <w:b/>
          <w:sz w:val="28"/>
          <w:szCs w:val="28"/>
        </w:rPr>
        <w:t xml:space="preserve">1.  </w:t>
      </w:r>
      <w:r w:rsidR="0085041A" w:rsidRPr="0056462D">
        <w:rPr>
          <w:rFonts w:ascii="Book Antiqua" w:hAnsi="Book Antiqua"/>
          <w:b/>
          <w:sz w:val="28"/>
          <w:szCs w:val="28"/>
        </w:rPr>
        <w:t xml:space="preserve">Одобрява, </w:t>
      </w:r>
      <w:r w:rsidR="0085041A" w:rsidRPr="0056462D">
        <w:rPr>
          <w:rFonts w:ascii="Book Antiqua" w:hAnsi="Book Antiqua"/>
          <w:sz w:val="28"/>
          <w:szCs w:val="28"/>
        </w:rPr>
        <w:t>представеното заключение на непарична вноска в капитала на „Благоустройствени строежи“ ЕООД, ЕИК 812232530, по реда на чл.72, ал.2 от Търговския закон;</w:t>
      </w:r>
      <w:r w:rsidR="00B8492D" w:rsidRPr="0056462D">
        <w:rPr>
          <w:rFonts w:ascii="Book Antiqua" w:hAnsi="Book Antiqua"/>
          <w:sz w:val="28"/>
          <w:szCs w:val="28"/>
        </w:rPr>
        <w:t xml:space="preserve"> </w:t>
      </w:r>
    </w:p>
    <w:p w:rsidR="0056462D" w:rsidRPr="0056462D" w:rsidRDefault="00EE22B1" w:rsidP="0056462D">
      <w:pPr>
        <w:ind w:firstLine="708"/>
        <w:jc w:val="both"/>
        <w:rPr>
          <w:rFonts w:ascii="Book Antiqua" w:hAnsi="Book Antiqua"/>
          <w:sz w:val="28"/>
          <w:szCs w:val="28"/>
        </w:rPr>
      </w:pPr>
      <w:r w:rsidRPr="0056462D">
        <w:rPr>
          <w:rFonts w:ascii="Book Antiqua" w:hAnsi="Book Antiqua"/>
          <w:b/>
          <w:sz w:val="28"/>
          <w:szCs w:val="28"/>
        </w:rPr>
        <w:t xml:space="preserve">2. </w:t>
      </w:r>
      <w:r w:rsidR="0085041A" w:rsidRPr="0056462D">
        <w:rPr>
          <w:rFonts w:ascii="Book Antiqua" w:hAnsi="Book Antiqua"/>
          <w:b/>
          <w:sz w:val="28"/>
          <w:szCs w:val="28"/>
        </w:rPr>
        <w:t xml:space="preserve">Увеличава </w:t>
      </w:r>
      <w:r w:rsidR="00EB4545" w:rsidRPr="0056462D">
        <w:rPr>
          <w:rFonts w:ascii="Book Antiqua" w:hAnsi="Book Antiqua"/>
          <w:b/>
          <w:sz w:val="28"/>
          <w:szCs w:val="28"/>
        </w:rPr>
        <w:t xml:space="preserve">записания </w:t>
      </w:r>
      <w:r w:rsidR="00B8492D" w:rsidRPr="0056462D">
        <w:rPr>
          <w:rFonts w:ascii="Book Antiqua" w:hAnsi="Book Antiqua"/>
          <w:sz w:val="28"/>
          <w:szCs w:val="28"/>
        </w:rPr>
        <w:t xml:space="preserve">капитала на  „Благоустройствени строежи“ ЕООД, ЕИК 812232530  </w:t>
      </w:r>
      <w:r w:rsidR="00DC7B19" w:rsidRPr="0056462D">
        <w:rPr>
          <w:rFonts w:ascii="Book Antiqua" w:hAnsi="Book Antiqua"/>
          <w:sz w:val="28"/>
          <w:szCs w:val="28"/>
        </w:rPr>
        <w:t>от</w:t>
      </w:r>
      <w:r w:rsidR="0056462D">
        <w:rPr>
          <w:rFonts w:ascii="Book Antiqua" w:hAnsi="Book Antiqua"/>
          <w:sz w:val="28"/>
          <w:szCs w:val="28"/>
        </w:rPr>
        <w:t xml:space="preserve"> </w:t>
      </w:r>
      <w:r w:rsidR="00DC7B19" w:rsidRPr="0056462D">
        <w:rPr>
          <w:rFonts w:ascii="Book Antiqua" w:hAnsi="Book Antiqua"/>
          <w:sz w:val="28"/>
          <w:szCs w:val="28"/>
        </w:rPr>
        <w:t xml:space="preserve"> </w:t>
      </w:r>
      <w:r w:rsidR="00DC7B19" w:rsidRPr="0056462D">
        <w:rPr>
          <w:rFonts w:ascii="Book Antiqua" w:hAnsi="Book Antiqua"/>
          <w:b/>
          <w:sz w:val="28"/>
          <w:szCs w:val="28"/>
          <w:lang w:val="en-US"/>
        </w:rPr>
        <w:t>58 400</w:t>
      </w:r>
      <w:r w:rsidR="00DC7B19" w:rsidRPr="0056462D">
        <w:rPr>
          <w:rFonts w:ascii="Book Antiqua" w:hAnsi="Book Antiqua"/>
          <w:sz w:val="28"/>
          <w:szCs w:val="28"/>
          <w:lang w:val="en-US"/>
        </w:rPr>
        <w:t xml:space="preserve"> </w:t>
      </w:r>
      <w:r w:rsidR="00DC7B19" w:rsidRPr="0056462D">
        <w:rPr>
          <w:rFonts w:ascii="Book Antiqua" w:hAnsi="Book Antiqua"/>
          <w:sz w:val="28"/>
          <w:szCs w:val="28"/>
        </w:rPr>
        <w:t>/петдесет и осем хиляди и четиристотин/лева, разпределени в 5</w:t>
      </w:r>
      <w:r w:rsidR="00B8492D" w:rsidRPr="0056462D">
        <w:rPr>
          <w:rFonts w:ascii="Book Antiqua" w:hAnsi="Book Antiqua"/>
          <w:sz w:val="28"/>
          <w:szCs w:val="28"/>
        </w:rPr>
        <w:t xml:space="preserve"> </w:t>
      </w:r>
      <w:r w:rsidR="00DC7B19" w:rsidRPr="0056462D">
        <w:rPr>
          <w:rFonts w:ascii="Book Antiqua" w:hAnsi="Book Antiqua"/>
          <w:sz w:val="28"/>
          <w:szCs w:val="28"/>
        </w:rPr>
        <w:t>840 дяла по 10 /десет/</w:t>
      </w:r>
      <w:r w:rsidR="0085041A" w:rsidRPr="0056462D">
        <w:rPr>
          <w:rFonts w:ascii="Book Antiqua" w:hAnsi="Book Antiqua"/>
          <w:sz w:val="28"/>
          <w:szCs w:val="28"/>
        </w:rPr>
        <w:t>лев</w:t>
      </w:r>
      <w:r w:rsidR="00DC7B19" w:rsidRPr="0056462D">
        <w:rPr>
          <w:rFonts w:ascii="Book Antiqua" w:hAnsi="Book Antiqua"/>
          <w:sz w:val="28"/>
          <w:szCs w:val="28"/>
        </w:rPr>
        <w:t>а</w:t>
      </w:r>
      <w:r w:rsidR="0085041A" w:rsidRPr="0056462D">
        <w:rPr>
          <w:rFonts w:ascii="Book Antiqua" w:hAnsi="Book Antiqua"/>
          <w:sz w:val="28"/>
          <w:szCs w:val="28"/>
        </w:rPr>
        <w:t xml:space="preserve"> всеки от тях на</w:t>
      </w:r>
      <w:r w:rsidR="0085041A" w:rsidRPr="0056462D">
        <w:rPr>
          <w:rFonts w:ascii="Book Antiqua" w:hAnsi="Book Antiqua"/>
          <w:b/>
          <w:sz w:val="28"/>
          <w:szCs w:val="28"/>
        </w:rPr>
        <w:t xml:space="preserve"> </w:t>
      </w:r>
      <w:r w:rsidR="00B8492D" w:rsidRPr="0056462D">
        <w:rPr>
          <w:rFonts w:ascii="Book Antiqua" w:hAnsi="Book Antiqua"/>
          <w:b/>
          <w:sz w:val="28"/>
          <w:szCs w:val="28"/>
        </w:rPr>
        <w:t xml:space="preserve">400 460 </w:t>
      </w:r>
      <w:r w:rsidR="00E91F64" w:rsidRPr="0056462D">
        <w:rPr>
          <w:rFonts w:ascii="Book Antiqua" w:hAnsi="Book Antiqua"/>
          <w:sz w:val="28"/>
          <w:szCs w:val="28"/>
        </w:rPr>
        <w:t xml:space="preserve">/четиристотин хиляди четиристотин и шестдесет/лева, разпределени в 40 046 /четиридесет хиляди и четиридесет и шест/дяла </w:t>
      </w:r>
      <w:r w:rsidR="0056462D" w:rsidRPr="0056462D">
        <w:rPr>
          <w:rFonts w:ascii="Book Antiqua" w:hAnsi="Book Antiqua"/>
          <w:sz w:val="28"/>
          <w:szCs w:val="28"/>
        </w:rPr>
        <w:t xml:space="preserve">по 10 /десет/ лева всеки от тях. </w:t>
      </w:r>
      <w:r w:rsidR="00E91F64" w:rsidRPr="0056462D">
        <w:rPr>
          <w:rFonts w:ascii="Book Antiqua" w:hAnsi="Book Antiqua"/>
          <w:sz w:val="28"/>
          <w:szCs w:val="28"/>
        </w:rPr>
        <w:t>Увеличението от 342 060 лв. представлява вземане на Община Бургас</w:t>
      </w:r>
      <w:r w:rsidR="0056462D" w:rsidRPr="0056462D">
        <w:rPr>
          <w:rFonts w:ascii="Book Antiqua" w:hAnsi="Book Antiqua"/>
          <w:sz w:val="28"/>
          <w:szCs w:val="28"/>
        </w:rPr>
        <w:t xml:space="preserve"> към дружеството</w:t>
      </w:r>
      <w:r w:rsidR="00E91F64" w:rsidRPr="0056462D">
        <w:rPr>
          <w:rFonts w:ascii="Book Antiqua" w:hAnsi="Book Antiqua"/>
          <w:sz w:val="28"/>
          <w:szCs w:val="28"/>
        </w:rPr>
        <w:t xml:space="preserve"> в размер на 342 058,43 /триста четиридесет и две хиляди и петдесет и осем лева и четиридесет и три стотинки/ и 1,57 /един лев и петдесет и седем стотинки/ </w:t>
      </w:r>
      <w:r w:rsidR="0056462D" w:rsidRPr="0056462D">
        <w:rPr>
          <w:rFonts w:ascii="Book Antiqua" w:hAnsi="Book Antiqua"/>
          <w:sz w:val="28"/>
          <w:szCs w:val="28"/>
        </w:rPr>
        <w:t>за уравняване на дяловете.</w:t>
      </w:r>
    </w:p>
    <w:p w:rsidR="0085041A" w:rsidRDefault="0085041A" w:rsidP="00EE22B1">
      <w:pPr>
        <w:ind w:firstLine="708"/>
        <w:jc w:val="both"/>
        <w:rPr>
          <w:rFonts w:ascii="Book Antiqua" w:hAnsi="Book Antiqua"/>
          <w:sz w:val="28"/>
          <w:szCs w:val="28"/>
        </w:rPr>
      </w:pPr>
      <w:r w:rsidRPr="0056462D">
        <w:rPr>
          <w:rFonts w:ascii="Book Antiqua" w:hAnsi="Book Antiqua"/>
          <w:sz w:val="28"/>
          <w:szCs w:val="28"/>
        </w:rPr>
        <w:t>3</w:t>
      </w:r>
      <w:r>
        <w:rPr>
          <w:rFonts w:ascii="Book Antiqua" w:hAnsi="Book Antiqua"/>
          <w:color w:val="FF0000"/>
          <w:sz w:val="28"/>
          <w:szCs w:val="28"/>
        </w:rPr>
        <w:t xml:space="preserve">. </w:t>
      </w:r>
      <w:r w:rsidRPr="0085041A">
        <w:rPr>
          <w:rFonts w:ascii="Book Antiqua" w:hAnsi="Book Antiqua"/>
          <w:b/>
          <w:sz w:val="28"/>
          <w:szCs w:val="28"/>
        </w:rPr>
        <w:t>Приема</w:t>
      </w:r>
      <w:r>
        <w:rPr>
          <w:rFonts w:ascii="Book Antiqua" w:hAnsi="Book Antiqua"/>
          <w:sz w:val="28"/>
          <w:szCs w:val="28"/>
        </w:rPr>
        <w:t xml:space="preserve"> актуализиран учредителен акт на Дружеството, с отразените промени по т.2</w:t>
      </w:r>
    </w:p>
    <w:p w:rsidR="0085041A" w:rsidRPr="0085041A" w:rsidRDefault="0085041A" w:rsidP="00EE22B1">
      <w:pPr>
        <w:ind w:firstLine="708"/>
        <w:jc w:val="both"/>
        <w:rPr>
          <w:rFonts w:ascii="Book Antiqua" w:hAnsi="Book Antiqua"/>
          <w:sz w:val="28"/>
          <w:szCs w:val="28"/>
        </w:rPr>
      </w:pPr>
      <w:r>
        <w:rPr>
          <w:rFonts w:ascii="Book Antiqua" w:hAnsi="Book Antiqua"/>
          <w:sz w:val="28"/>
          <w:szCs w:val="28"/>
        </w:rPr>
        <w:t>4.</w:t>
      </w:r>
      <w:r w:rsidRPr="0085041A">
        <w:rPr>
          <w:rFonts w:ascii="Book Antiqua" w:hAnsi="Book Antiqua"/>
          <w:b/>
          <w:sz w:val="28"/>
          <w:szCs w:val="28"/>
        </w:rPr>
        <w:t xml:space="preserve"> </w:t>
      </w:r>
      <w:r>
        <w:rPr>
          <w:rFonts w:ascii="Book Antiqua" w:hAnsi="Book Antiqua"/>
          <w:b/>
          <w:sz w:val="28"/>
          <w:szCs w:val="28"/>
        </w:rPr>
        <w:t>Задължава</w:t>
      </w:r>
      <w:r>
        <w:rPr>
          <w:rFonts w:ascii="Book Antiqua" w:hAnsi="Book Antiqua"/>
          <w:sz w:val="28"/>
          <w:szCs w:val="28"/>
        </w:rPr>
        <w:t xml:space="preserve"> управителя на „Благоустройствени строежи“ ЕООД, да предприеме всички необходими действия във връзка с реализирането на решението по т.2</w:t>
      </w:r>
      <w:r w:rsidR="00CD3A13">
        <w:rPr>
          <w:rFonts w:ascii="Book Antiqua" w:hAnsi="Book Antiqua"/>
          <w:sz w:val="28"/>
          <w:szCs w:val="28"/>
        </w:rPr>
        <w:t xml:space="preserve"> и т.3</w:t>
      </w:r>
    </w:p>
    <w:p w:rsidR="00EE22B1" w:rsidRDefault="00EE22B1" w:rsidP="00EE22B1">
      <w:pPr>
        <w:ind w:firstLine="708"/>
        <w:jc w:val="both"/>
        <w:rPr>
          <w:rFonts w:ascii="Book Antiqua" w:hAnsi="Book Antiqua"/>
          <w:sz w:val="28"/>
          <w:szCs w:val="28"/>
        </w:rPr>
      </w:pPr>
    </w:p>
    <w:p w:rsidR="0085041A" w:rsidRDefault="0085041A" w:rsidP="00EE22B1">
      <w:pPr>
        <w:ind w:firstLine="708"/>
        <w:jc w:val="both"/>
        <w:rPr>
          <w:rFonts w:ascii="Book Antiqua" w:hAnsi="Book Antiqua"/>
          <w:sz w:val="28"/>
          <w:szCs w:val="28"/>
        </w:rPr>
      </w:pPr>
    </w:p>
    <w:p w:rsidR="00EE22B1" w:rsidRDefault="00EE22B1" w:rsidP="00EE22B1">
      <w:pPr>
        <w:ind w:firstLine="708"/>
        <w:jc w:val="both"/>
        <w:rPr>
          <w:rFonts w:ascii="Book Antiqua" w:hAnsi="Book Antiqua"/>
          <w:b/>
          <w:sz w:val="28"/>
          <w:szCs w:val="28"/>
        </w:rPr>
      </w:pPr>
      <w:r>
        <w:rPr>
          <w:rFonts w:ascii="Book Antiqua" w:hAnsi="Book Antiqua"/>
          <w:b/>
          <w:sz w:val="28"/>
          <w:szCs w:val="28"/>
        </w:rPr>
        <w:t>Приложение:</w:t>
      </w:r>
    </w:p>
    <w:p w:rsidR="00CD3A13" w:rsidRDefault="00EE22B1" w:rsidP="00CD3A13">
      <w:pPr>
        <w:ind w:firstLine="708"/>
        <w:jc w:val="both"/>
        <w:rPr>
          <w:rFonts w:ascii="Book Antiqua" w:hAnsi="Book Antiqua"/>
          <w:sz w:val="28"/>
          <w:szCs w:val="28"/>
        </w:rPr>
      </w:pPr>
      <w:r>
        <w:rPr>
          <w:rFonts w:ascii="Book Antiqua" w:hAnsi="Book Antiqua"/>
          <w:sz w:val="28"/>
          <w:szCs w:val="28"/>
        </w:rPr>
        <w:t>1.</w:t>
      </w:r>
      <w:r w:rsidR="00CD3A13">
        <w:rPr>
          <w:rFonts w:ascii="Book Antiqua" w:hAnsi="Book Antiqua"/>
          <w:sz w:val="28"/>
          <w:szCs w:val="28"/>
        </w:rPr>
        <w:t>Заключение по реда на чл.72, ал.2 от ТЗ за изготвяне на непарична вноска в капитала на „Благоустройствени строежи“ ЕООД</w:t>
      </w:r>
      <w:r w:rsidR="00283C89">
        <w:rPr>
          <w:rFonts w:ascii="Book Antiqua" w:hAnsi="Book Antiqua"/>
          <w:sz w:val="28"/>
          <w:szCs w:val="28"/>
        </w:rPr>
        <w:t>;</w:t>
      </w:r>
    </w:p>
    <w:p w:rsidR="00283C89" w:rsidRPr="00CD3A13" w:rsidRDefault="00283C89" w:rsidP="00CD3A13">
      <w:pPr>
        <w:ind w:firstLine="708"/>
        <w:jc w:val="both"/>
        <w:rPr>
          <w:rFonts w:ascii="Book Antiqua" w:hAnsi="Book Antiqua"/>
          <w:sz w:val="28"/>
          <w:szCs w:val="28"/>
        </w:rPr>
      </w:pPr>
      <w:r>
        <w:rPr>
          <w:rFonts w:ascii="Book Antiqua" w:hAnsi="Book Antiqua"/>
          <w:sz w:val="28"/>
          <w:szCs w:val="28"/>
        </w:rPr>
        <w:t>2. Учредителен акт на „Благоустройствени строежи“ ЕООД.</w:t>
      </w:r>
    </w:p>
    <w:p w:rsidR="00F05570" w:rsidRDefault="00F05570"/>
    <w:p w:rsidR="00E91F64" w:rsidRDefault="00E91F64"/>
    <w:p w:rsidR="00E91F64" w:rsidRPr="00E91F64" w:rsidRDefault="00E91F64">
      <w:pPr>
        <w:rPr>
          <w:rFonts w:ascii="Book Antiqua" w:hAnsi="Book Antiqua"/>
          <w:sz w:val="28"/>
          <w:szCs w:val="28"/>
        </w:rPr>
      </w:pPr>
    </w:p>
    <w:p w:rsidR="00E91F64" w:rsidRDefault="00E91F64">
      <w:pPr>
        <w:rPr>
          <w:rFonts w:ascii="Book Antiqua" w:hAnsi="Book Antiqua"/>
          <w:sz w:val="28"/>
          <w:szCs w:val="28"/>
        </w:rPr>
      </w:pPr>
      <w:r w:rsidRPr="00E91F64">
        <w:rPr>
          <w:rFonts w:ascii="Book Antiqua" w:hAnsi="Book Antiqua"/>
          <w:sz w:val="28"/>
          <w:szCs w:val="28"/>
        </w:rPr>
        <w:t xml:space="preserve">                                                                  </w:t>
      </w:r>
      <w:r>
        <w:rPr>
          <w:rFonts w:ascii="Book Antiqua" w:hAnsi="Book Antiqua"/>
          <w:sz w:val="28"/>
          <w:szCs w:val="28"/>
        </w:rPr>
        <w:t xml:space="preserve">             ……………………</w:t>
      </w:r>
    </w:p>
    <w:p w:rsidR="00E91F64" w:rsidRPr="00E91F64" w:rsidRDefault="00E91F64">
      <w:pPr>
        <w:rPr>
          <w:rFonts w:ascii="Book Antiqua" w:hAnsi="Book Antiqua"/>
          <w:sz w:val="28"/>
          <w:szCs w:val="28"/>
        </w:rPr>
      </w:pPr>
      <w:r>
        <w:rPr>
          <w:rFonts w:ascii="Book Antiqua" w:hAnsi="Book Antiqua"/>
          <w:sz w:val="28"/>
          <w:szCs w:val="28"/>
        </w:rPr>
        <w:t xml:space="preserve">                                                                                 /Управител/</w:t>
      </w:r>
    </w:p>
    <w:p w:rsidR="00E91F64" w:rsidRDefault="00E91F64">
      <w:pPr>
        <w:rPr>
          <w:rFonts w:ascii="Book Antiqua" w:hAnsi="Book Antiqua"/>
          <w:sz w:val="28"/>
          <w:szCs w:val="28"/>
        </w:rPr>
      </w:pPr>
    </w:p>
    <w:p w:rsidR="00E91F64" w:rsidRPr="00E91F64" w:rsidRDefault="00E91F64">
      <w:pPr>
        <w:rPr>
          <w:rFonts w:ascii="Book Antiqua" w:hAnsi="Book Antiqua"/>
          <w:sz w:val="28"/>
          <w:szCs w:val="28"/>
        </w:rPr>
      </w:pPr>
    </w:p>
    <w:sectPr w:rsidR="00E91F64" w:rsidRPr="00E91F6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E9D" w:rsidRDefault="00595E9D" w:rsidP="0056462D">
      <w:pPr>
        <w:spacing w:after="0" w:line="240" w:lineRule="auto"/>
      </w:pPr>
      <w:r>
        <w:separator/>
      </w:r>
    </w:p>
  </w:endnote>
  <w:endnote w:type="continuationSeparator" w:id="0">
    <w:p w:rsidR="00595E9D" w:rsidRDefault="00595E9D" w:rsidP="00564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535957"/>
      <w:docPartObj>
        <w:docPartGallery w:val="Page Numbers (Bottom of Page)"/>
        <w:docPartUnique/>
      </w:docPartObj>
    </w:sdtPr>
    <w:sdtEndPr>
      <w:rPr>
        <w:noProof/>
      </w:rPr>
    </w:sdtEndPr>
    <w:sdtContent>
      <w:p w:rsidR="0056462D" w:rsidRDefault="0056462D">
        <w:pPr>
          <w:pStyle w:val="a6"/>
          <w:jc w:val="right"/>
        </w:pPr>
        <w:r>
          <w:fldChar w:fldCharType="begin"/>
        </w:r>
        <w:r>
          <w:instrText xml:space="preserve"> PAGE   \* MERGEFORMAT </w:instrText>
        </w:r>
        <w:r>
          <w:fldChar w:fldCharType="separate"/>
        </w:r>
        <w:r w:rsidR="00E71D2F">
          <w:rPr>
            <w:noProof/>
          </w:rPr>
          <w:t>1</w:t>
        </w:r>
        <w:r>
          <w:rPr>
            <w:noProof/>
          </w:rPr>
          <w:fldChar w:fldCharType="end"/>
        </w:r>
      </w:p>
    </w:sdtContent>
  </w:sdt>
  <w:p w:rsidR="0056462D" w:rsidRDefault="0056462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E9D" w:rsidRDefault="00595E9D" w:rsidP="0056462D">
      <w:pPr>
        <w:spacing w:after="0" w:line="240" w:lineRule="auto"/>
      </w:pPr>
      <w:r>
        <w:separator/>
      </w:r>
    </w:p>
  </w:footnote>
  <w:footnote w:type="continuationSeparator" w:id="0">
    <w:p w:rsidR="00595E9D" w:rsidRDefault="00595E9D" w:rsidP="005646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2B1"/>
    <w:rsid w:val="00283C89"/>
    <w:rsid w:val="0036086F"/>
    <w:rsid w:val="004C7519"/>
    <w:rsid w:val="0056462D"/>
    <w:rsid w:val="00595E9D"/>
    <w:rsid w:val="006B5F1F"/>
    <w:rsid w:val="0085041A"/>
    <w:rsid w:val="00B8492D"/>
    <w:rsid w:val="00BA7062"/>
    <w:rsid w:val="00CD3A13"/>
    <w:rsid w:val="00DC7B19"/>
    <w:rsid w:val="00E71D2F"/>
    <w:rsid w:val="00E91F64"/>
    <w:rsid w:val="00EA4882"/>
    <w:rsid w:val="00EB4545"/>
    <w:rsid w:val="00EE22B1"/>
    <w:rsid w:val="00F0557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2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la2">
    <w:name w:val="al_a2"/>
    <w:basedOn w:val="a0"/>
    <w:rsid w:val="00EE22B1"/>
    <w:rPr>
      <w:vanish/>
      <w:webHidden w:val="0"/>
      <w:specVanish/>
    </w:rPr>
  </w:style>
  <w:style w:type="paragraph" w:styleId="a3">
    <w:name w:val="List Paragraph"/>
    <w:basedOn w:val="a"/>
    <w:uiPriority w:val="34"/>
    <w:qFormat/>
    <w:rsid w:val="0085041A"/>
    <w:pPr>
      <w:ind w:left="720"/>
      <w:contextualSpacing/>
    </w:pPr>
  </w:style>
  <w:style w:type="paragraph" w:styleId="a4">
    <w:name w:val="header"/>
    <w:basedOn w:val="a"/>
    <w:link w:val="a5"/>
    <w:uiPriority w:val="99"/>
    <w:unhideWhenUsed/>
    <w:rsid w:val="0056462D"/>
    <w:pPr>
      <w:tabs>
        <w:tab w:val="center" w:pos="4536"/>
        <w:tab w:val="right" w:pos="9072"/>
      </w:tabs>
      <w:spacing w:after="0" w:line="240" w:lineRule="auto"/>
    </w:pPr>
  </w:style>
  <w:style w:type="character" w:customStyle="1" w:styleId="a5">
    <w:name w:val="Горен колонтитул Знак"/>
    <w:basedOn w:val="a0"/>
    <w:link w:val="a4"/>
    <w:uiPriority w:val="99"/>
    <w:rsid w:val="0056462D"/>
  </w:style>
  <w:style w:type="paragraph" w:styleId="a6">
    <w:name w:val="footer"/>
    <w:basedOn w:val="a"/>
    <w:link w:val="a7"/>
    <w:uiPriority w:val="99"/>
    <w:unhideWhenUsed/>
    <w:rsid w:val="0056462D"/>
    <w:pPr>
      <w:tabs>
        <w:tab w:val="center" w:pos="4536"/>
        <w:tab w:val="right" w:pos="9072"/>
      </w:tabs>
      <w:spacing w:after="0" w:line="240" w:lineRule="auto"/>
    </w:pPr>
  </w:style>
  <w:style w:type="character" w:customStyle="1" w:styleId="a7">
    <w:name w:val="Долен колонтитул Знак"/>
    <w:basedOn w:val="a0"/>
    <w:link w:val="a6"/>
    <w:uiPriority w:val="99"/>
    <w:rsid w:val="005646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2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la2">
    <w:name w:val="al_a2"/>
    <w:basedOn w:val="a0"/>
    <w:rsid w:val="00EE22B1"/>
    <w:rPr>
      <w:vanish/>
      <w:webHidden w:val="0"/>
      <w:specVanish/>
    </w:rPr>
  </w:style>
  <w:style w:type="paragraph" w:styleId="a3">
    <w:name w:val="List Paragraph"/>
    <w:basedOn w:val="a"/>
    <w:uiPriority w:val="34"/>
    <w:qFormat/>
    <w:rsid w:val="0085041A"/>
    <w:pPr>
      <w:ind w:left="720"/>
      <w:contextualSpacing/>
    </w:pPr>
  </w:style>
  <w:style w:type="paragraph" w:styleId="a4">
    <w:name w:val="header"/>
    <w:basedOn w:val="a"/>
    <w:link w:val="a5"/>
    <w:uiPriority w:val="99"/>
    <w:unhideWhenUsed/>
    <w:rsid w:val="0056462D"/>
    <w:pPr>
      <w:tabs>
        <w:tab w:val="center" w:pos="4536"/>
        <w:tab w:val="right" w:pos="9072"/>
      </w:tabs>
      <w:spacing w:after="0" w:line="240" w:lineRule="auto"/>
    </w:pPr>
  </w:style>
  <w:style w:type="character" w:customStyle="1" w:styleId="a5">
    <w:name w:val="Горен колонтитул Знак"/>
    <w:basedOn w:val="a0"/>
    <w:link w:val="a4"/>
    <w:uiPriority w:val="99"/>
    <w:rsid w:val="0056462D"/>
  </w:style>
  <w:style w:type="paragraph" w:styleId="a6">
    <w:name w:val="footer"/>
    <w:basedOn w:val="a"/>
    <w:link w:val="a7"/>
    <w:uiPriority w:val="99"/>
    <w:unhideWhenUsed/>
    <w:rsid w:val="0056462D"/>
    <w:pPr>
      <w:tabs>
        <w:tab w:val="center" w:pos="4536"/>
        <w:tab w:val="right" w:pos="9072"/>
      </w:tabs>
      <w:spacing w:after="0" w:line="240" w:lineRule="auto"/>
    </w:pPr>
  </w:style>
  <w:style w:type="character" w:customStyle="1" w:styleId="a7">
    <w:name w:val="Долен колонтитул Знак"/>
    <w:basedOn w:val="a0"/>
    <w:link w:val="a6"/>
    <w:uiPriority w:val="99"/>
    <w:rsid w:val="00564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78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6C4E7-C28F-42F1-8854-343F4250E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hrisi</dc:creator>
  <cp:lastModifiedBy>Veselina Petrova</cp:lastModifiedBy>
  <cp:revision>2</cp:revision>
  <dcterms:created xsi:type="dcterms:W3CDTF">2015-11-12T13:39:00Z</dcterms:created>
  <dcterms:modified xsi:type="dcterms:W3CDTF">2015-11-12T13:39:00Z</dcterms:modified>
</cp:coreProperties>
</file>