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B31CB" w:rsidRPr="00723359" w:rsidRDefault="002B31CB" w:rsidP="002B31CB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5212151</wp:posOffset>
            </wp:positionH>
            <wp:positionV relativeFrom="paragraph">
              <wp:posOffset>262686</wp:posOffset>
            </wp:positionV>
            <wp:extent cx="926046" cy="431321"/>
            <wp:effectExtent l="19050" t="0" r="7404" b="0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46" cy="43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Pr="00342F31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-204470</wp:posOffset>
            </wp:positionV>
            <wp:extent cx="714375" cy="1066800"/>
            <wp:effectExtent l="19050" t="0" r="9525" b="0"/>
            <wp:wrapNone/>
            <wp:docPr id="4" name="Картина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2B31CB" w:rsidRPr="002F6E5B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2F6E5B">
        <w:rPr>
          <w:rFonts w:ascii="Tahoma" w:hAnsi="Tahoma" w:cs="Arial"/>
          <w:sz w:val="20"/>
          <w:szCs w:val="20"/>
        </w:rPr>
        <w:t>8000 Бургас, ул. „Александровска” № 26</w:t>
      </w:r>
    </w:p>
    <w:p w:rsidR="002B31CB" w:rsidRPr="002F6E5B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2F6E5B">
        <w:rPr>
          <w:rFonts w:ascii="Tahoma" w:hAnsi="Tahoma" w:cs="Arial"/>
          <w:sz w:val="20"/>
          <w:szCs w:val="20"/>
        </w:rPr>
        <w:t>тел.</w:t>
      </w:r>
      <w:r w:rsidRPr="002F6E5B">
        <w:rPr>
          <w:rFonts w:ascii="Tahoma" w:hAnsi="Tahoma" w:cs="Arial"/>
          <w:sz w:val="20"/>
          <w:szCs w:val="20"/>
          <w:lang w:val="ru-RU"/>
        </w:rPr>
        <w:t xml:space="preserve"> </w:t>
      </w:r>
      <w:r w:rsidRPr="002F6E5B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2B31CB" w:rsidRPr="002F6E5B" w:rsidRDefault="003A23D6" w:rsidP="002B31CB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www</w:t>
        </w:r>
        <w:r w:rsidR="002B31CB" w:rsidRPr="002F6E5B">
          <w:rPr>
            <w:rStyle w:val="Hyperlink"/>
            <w:rFonts w:ascii="Tahoma" w:hAnsi="Tahoma"/>
            <w:sz w:val="20"/>
            <w:szCs w:val="20"/>
          </w:rPr>
          <w:t>.</w:t>
        </w:r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burgas</w:t>
        </w:r>
        <w:r w:rsidR="002B31CB" w:rsidRPr="002F6E5B">
          <w:rPr>
            <w:rStyle w:val="Hyperlink"/>
            <w:rFonts w:ascii="Tahoma" w:hAnsi="Tahoma"/>
            <w:sz w:val="20"/>
            <w:szCs w:val="20"/>
          </w:rPr>
          <w:t>.</w:t>
        </w:r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bg</w:t>
        </w:r>
      </w:hyperlink>
      <w:r w:rsidR="002B31CB" w:rsidRPr="002F6E5B">
        <w:rPr>
          <w:rFonts w:ascii="Tahoma" w:hAnsi="Tahoma"/>
          <w:sz w:val="20"/>
          <w:szCs w:val="20"/>
          <w:lang w:val="ru-RU"/>
        </w:rPr>
        <w:t xml:space="preserve">; </w:t>
      </w:r>
      <w:r w:rsidR="002B31CB" w:rsidRPr="002F6E5B">
        <w:rPr>
          <w:rFonts w:ascii="Tahoma" w:hAnsi="Tahoma"/>
          <w:sz w:val="20"/>
          <w:szCs w:val="20"/>
        </w:rPr>
        <w:t xml:space="preserve">електронна поща: </w:t>
      </w:r>
      <w:r w:rsidR="002B31CB" w:rsidRPr="002F6E5B">
        <w:rPr>
          <w:rFonts w:ascii="Tahoma" w:hAnsi="Tahoma"/>
          <w:sz w:val="20"/>
          <w:szCs w:val="20"/>
          <w:lang w:val="pt-BR"/>
        </w:rPr>
        <w:t>obs</w:t>
      </w:r>
      <w:r w:rsidR="002B31CB" w:rsidRPr="002F6E5B">
        <w:rPr>
          <w:rFonts w:ascii="Tahoma" w:hAnsi="Tahoma"/>
          <w:sz w:val="20"/>
          <w:szCs w:val="20"/>
        </w:rPr>
        <w:t>h</w:t>
      </w:r>
      <w:r w:rsidR="002B31CB" w:rsidRPr="002F6E5B">
        <w:rPr>
          <w:rFonts w:ascii="Tahoma" w:hAnsi="Tahoma"/>
          <w:sz w:val="20"/>
          <w:szCs w:val="20"/>
          <w:lang w:val="pt-BR"/>
        </w:rPr>
        <w:t>tina</w:t>
      </w:r>
      <w:r w:rsidR="002B31CB" w:rsidRPr="002F6E5B">
        <w:rPr>
          <w:rFonts w:ascii="Tahoma" w:hAnsi="Tahoma"/>
          <w:sz w:val="20"/>
          <w:szCs w:val="20"/>
        </w:rPr>
        <w:t>@</w:t>
      </w:r>
      <w:r w:rsidR="002B31CB" w:rsidRPr="002F6E5B">
        <w:rPr>
          <w:rFonts w:ascii="Tahoma" w:hAnsi="Tahoma"/>
          <w:sz w:val="20"/>
          <w:szCs w:val="20"/>
          <w:lang w:val="pt-BR"/>
        </w:rPr>
        <w:t>burgas</w:t>
      </w:r>
      <w:r w:rsidR="002B31CB" w:rsidRPr="002F6E5B">
        <w:rPr>
          <w:rFonts w:ascii="Tahoma" w:hAnsi="Tahoma"/>
          <w:sz w:val="20"/>
          <w:szCs w:val="20"/>
        </w:rPr>
        <w:t>.</w:t>
      </w:r>
      <w:r w:rsidR="002B31CB" w:rsidRPr="002F6E5B">
        <w:rPr>
          <w:rFonts w:ascii="Tahoma" w:hAnsi="Tahoma"/>
          <w:sz w:val="20"/>
          <w:szCs w:val="20"/>
          <w:lang w:val="pt-BR"/>
        </w:rPr>
        <w:t>bg</w:t>
      </w:r>
    </w:p>
    <w:p w:rsidR="002B31CB" w:rsidRPr="00342F31" w:rsidRDefault="003A23D6" w:rsidP="002B31CB">
      <w:pPr>
        <w:tabs>
          <w:tab w:val="left" w:pos="9075"/>
        </w:tabs>
        <w:ind w:firstLine="70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6769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83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bgy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E5nT7NFC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"/>
            </w:pict>
          </mc:Fallback>
        </mc:AlternateContent>
      </w:r>
    </w:p>
    <w:p w:rsidR="00DA30B3" w:rsidRPr="00240897" w:rsidRDefault="00DD32AF" w:rsidP="00240897">
      <w:pPr>
        <w:tabs>
          <w:tab w:val="left" w:pos="540"/>
        </w:tabs>
        <w:ind w:left="630"/>
        <w:jc w:val="both"/>
      </w:pPr>
      <w:r w:rsidRPr="00F12D95">
        <w:tab/>
      </w:r>
      <w:r w:rsidR="00A23DF3" w:rsidRPr="00F12D95">
        <w:rPr>
          <w:lang w:val="en-US"/>
        </w:rPr>
        <w:tab/>
      </w:r>
      <w:r w:rsidR="00A23DF3" w:rsidRPr="00F12D95">
        <w:rPr>
          <w:lang w:val="en-US"/>
        </w:rPr>
        <w:tab/>
      </w:r>
    </w:p>
    <w:p w:rsidR="0081253E" w:rsidRPr="009D01AE" w:rsidRDefault="0081253E" w:rsidP="00A37F73">
      <w:pPr>
        <w:tabs>
          <w:tab w:val="left" w:pos="0"/>
        </w:tabs>
        <w:rPr>
          <w:b/>
          <w:lang w:val="en-US"/>
        </w:rPr>
      </w:pPr>
      <w:r w:rsidRPr="009D01AE">
        <w:rPr>
          <w:b/>
        </w:rPr>
        <w:t>ДО</w:t>
      </w:r>
    </w:p>
    <w:p w:rsidR="00DB228E" w:rsidRPr="009D01AE" w:rsidRDefault="00DB228E" w:rsidP="00A37F73">
      <w:pPr>
        <w:tabs>
          <w:tab w:val="left" w:pos="540"/>
        </w:tabs>
        <w:rPr>
          <w:b/>
        </w:rPr>
      </w:pPr>
      <w:r w:rsidRPr="009D01AE">
        <w:rPr>
          <w:b/>
        </w:rPr>
        <w:t xml:space="preserve">ОБЩИНСКИ СЪВЕТ </w:t>
      </w:r>
    </w:p>
    <w:p w:rsidR="00DB228E" w:rsidRPr="009D01AE" w:rsidRDefault="00DB228E" w:rsidP="00A37F73">
      <w:pPr>
        <w:tabs>
          <w:tab w:val="left" w:pos="0"/>
        </w:tabs>
        <w:rPr>
          <w:b/>
        </w:rPr>
      </w:pPr>
      <w:r w:rsidRPr="009D01AE">
        <w:rPr>
          <w:b/>
        </w:rPr>
        <w:t>ГР. БУРГАС</w:t>
      </w:r>
      <w:r w:rsidRPr="009D01AE">
        <w:rPr>
          <w:b/>
        </w:rPr>
        <w:tab/>
      </w:r>
    </w:p>
    <w:p w:rsidR="00DB228E" w:rsidRPr="009D01AE" w:rsidRDefault="00DB228E" w:rsidP="00F12D95">
      <w:pPr>
        <w:tabs>
          <w:tab w:val="left" w:pos="0"/>
        </w:tabs>
        <w:ind w:left="630" w:firstLine="708"/>
        <w:jc w:val="both"/>
      </w:pPr>
    </w:p>
    <w:p w:rsidR="00410C42" w:rsidRPr="009D01AE" w:rsidRDefault="00410C42" w:rsidP="00F12D95">
      <w:pPr>
        <w:tabs>
          <w:tab w:val="left" w:pos="0"/>
        </w:tabs>
        <w:ind w:left="630" w:firstLine="708"/>
        <w:jc w:val="both"/>
      </w:pPr>
    </w:p>
    <w:p w:rsidR="00DB228E" w:rsidRPr="00240897" w:rsidRDefault="00716334" w:rsidP="00240897">
      <w:pPr>
        <w:tabs>
          <w:tab w:val="left" w:pos="0"/>
        </w:tabs>
      </w:pPr>
      <w:r>
        <w:tab/>
      </w:r>
      <w:r>
        <w:tab/>
      </w:r>
      <w:r>
        <w:tab/>
      </w:r>
      <w:r>
        <w:tab/>
      </w:r>
      <w:r w:rsidR="0081253E" w:rsidRPr="009D01AE">
        <w:rPr>
          <w:b/>
        </w:rPr>
        <w:t>Д О К Л А Д Н А  З А П И С К А</w:t>
      </w:r>
    </w:p>
    <w:p w:rsidR="0061067D" w:rsidRPr="009D01AE" w:rsidRDefault="00716334" w:rsidP="00716334">
      <w:pPr>
        <w:tabs>
          <w:tab w:val="left" w:pos="0"/>
        </w:tabs>
        <w:ind w:left="630" w:firstLine="708"/>
        <w:rPr>
          <w:b/>
        </w:rPr>
      </w:pPr>
      <w:r>
        <w:rPr>
          <w:b/>
        </w:rPr>
        <w:t xml:space="preserve">                                                   </w:t>
      </w:r>
      <w:r w:rsidR="0061067D" w:rsidRPr="009D01AE">
        <w:rPr>
          <w:b/>
        </w:rPr>
        <w:t>от</w:t>
      </w:r>
    </w:p>
    <w:p w:rsidR="004A0F7E" w:rsidRPr="009D01AE" w:rsidRDefault="00256357" w:rsidP="00256357">
      <w:pPr>
        <w:keepNext/>
        <w:outlineLvl w:val="2"/>
        <w:rPr>
          <w:b/>
        </w:rPr>
      </w:pPr>
      <w:r>
        <w:t xml:space="preserve">                                                   </w:t>
      </w:r>
      <w:r w:rsidR="00260A61" w:rsidRPr="009D01AE">
        <w:rPr>
          <w:b/>
        </w:rPr>
        <w:t>КРАСИМИР СТОЙЧЕВ</w:t>
      </w:r>
    </w:p>
    <w:p w:rsidR="004A0F7E" w:rsidRPr="009D01AE" w:rsidRDefault="0061067D" w:rsidP="008E694C">
      <w:pPr>
        <w:keepNext/>
        <w:jc w:val="center"/>
        <w:outlineLvl w:val="2"/>
        <w:rPr>
          <w:rFonts w:ascii="Arial" w:hAnsi="Arial" w:cs="Arial"/>
          <w:b/>
          <w:bCs/>
        </w:rPr>
      </w:pPr>
      <w:r w:rsidRPr="009D01AE">
        <w:rPr>
          <w:b/>
        </w:rPr>
        <w:t>ЗАМЕСТНИК-</w:t>
      </w:r>
      <w:r w:rsidR="004A0F7E" w:rsidRPr="009D01AE">
        <w:rPr>
          <w:b/>
        </w:rPr>
        <w:t xml:space="preserve">КМЕТ НА ОБЩИНА БУРГАС </w:t>
      </w:r>
      <w:r w:rsidR="004A0F7E" w:rsidRPr="009D01AE">
        <w:rPr>
          <w:b/>
          <w:bCs/>
        </w:rPr>
        <w:t>ПО „</w:t>
      </w:r>
      <w:hyperlink r:id="rId10" w:tgtFrame="_self" w:history="1">
        <w:r w:rsidR="004A0F7E" w:rsidRPr="009D01AE">
          <w:rPr>
            <w:b/>
            <w:bCs/>
          </w:rPr>
          <w:t>ФИНАНСИ, БЮДЖЕТ И ИКОНОМИКА</w:t>
        </w:r>
      </w:hyperlink>
      <w:r w:rsidR="004A0F7E" w:rsidRPr="009D01AE">
        <w:rPr>
          <w:b/>
          <w:bCs/>
        </w:rPr>
        <w:t>“</w:t>
      </w:r>
    </w:p>
    <w:p w:rsidR="00240897" w:rsidRDefault="00240897" w:rsidP="00240897">
      <w:pPr>
        <w:jc w:val="both"/>
      </w:pPr>
    </w:p>
    <w:p w:rsidR="00334195" w:rsidRPr="009D01AE" w:rsidRDefault="00C9726E" w:rsidP="00240897">
      <w:pPr>
        <w:ind w:firstLine="708"/>
        <w:jc w:val="both"/>
        <w:rPr>
          <w:lang w:val="en-US"/>
        </w:rPr>
      </w:pPr>
      <w:r w:rsidRPr="009D01AE">
        <w:rPr>
          <w:b/>
          <w:u w:val="single"/>
        </w:rPr>
        <w:t>ОТНОСНО:</w:t>
      </w:r>
      <w:r w:rsidR="00DC3949" w:rsidRPr="009D01AE">
        <w:rPr>
          <w:b/>
        </w:rPr>
        <w:tab/>
      </w:r>
      <w:r w:rsidR="00150B92" w:rsidRPr="009D01AE">
        <w:rPr>
          <w:b/>
          <w:lang w:val="en-US"/>
        </w:rPr>
        <w:t xml:space="preserve"> </w:t>
      </w:r>
      <w:r w:rsidR="00150B92" w:rsidRPr="009D01AE">
        <w:t>Приемане на Наредба за изменение и допълнение на Наредба</w:t>
      </w:r>
      <w:r w:rsidR="00240897">
        <w:t>та</w:t>
      </w:r>
      <w:r w:rsidR="00150B92" w:rsidRPr="009D01AE">
        <w:t xml:space="preserve"> за условията и реда за платено и безплатно паркиране на моторни превозни средства на територията на Община Бургас, определена като зона и п</w:t>
      </w:r>
      <w:r w:rsidR="004E56F9" w:rsidRPr="009D01AE">
        <w:t>риемане на схеми</w:t>
      </w:r>
      <w:r w:rsidR="00DC3949" w:rsidRPr="009D01AE">
        <w:t xml:space="preserve"> за въвеждане</w:t>
      </w:r>
      <w:r w:rsidR="0081253E" w:rsidRPr="009D01AE">
        <w:t xml:space="preserve"> в експлоатация на участъци от З</w:t>
      </w:r>
      <w:r w:rsidR="00DC3949" w:rsidRPr="009D01AE">
        <w:t>оната за</w:t>
      </w:r>
      <w:r w:rsidR="00920B01" w:rsidRPr="009D01AE">
        <w:t xml:space="preserve"> паркиране</w:t>
      </w:r>
    </w:p>
    <w:p w:rsidR="00334195" w:rsidRPr="009D01AE" w:rsidRDefault="00334195" w:rsidP="00F22FF2">
      <w:pPr>
        <w:ind w:firstLine="709"/>
        <w:jc w:val="both"/>
        <w:rPr>
          <w:color w:val="FF0000"/>
          <w:lang w:val="en-US"/>
        </w:rPr>
      </w:pPr>
    </w:p>
    <w:p w:rsidR="00C9726E" w:rsidRDefault="007A0F17" w:rsidP="00240897">
      <w:pPr>
        <w:ind w:firstLine="708"/>
        <w:jc w:val="both"/>
        <w:rPr>
          <w:b/>
          <w:lang w:val="en-US"/>
        </w:rPr>
      </w:pPr>
      <w:r w:rsidRPr="009D01AE">
        <w:rPr>
          <w:b/>
        </w:rPr>
        <w:t xml:space="preserve">УВАЖАЕМИ </w:t>
      </w:r>
      <w:r w:rsidR="00DB228E" w:rsidRPr="009D01AE">
        <w:rPr>
          <w:b/>
        </w:rPr>
        <w:t>ОБЩИНСКИ СЪВЕТНИЦИ</w:t>
      </w:r>
      <w:r w:rsidR="00C9726E" w:rsidRPr="009D01AE">
        <w:rPr>
          <w:b/>
        </w:rPr>
        <w:t>,</w:t>
      </w:r>
    </w:p>
    <w:p w:rsidR="00D24DD4" w:rsidRPr="009D01AE" w:rsidRDefault="007B52C3" w:rsidP="00EB35F0">
      <w:pPr>
        <w:tabs>
          <w:tab w:val="left" w:pos="-284"/>
          <w:tab w:val="left" w:pos="-142"/>
        </w:tabs>
        <w:jc w:val="both"/>
      </w:pPr>
      <w:r>
        <w:rPr>
          <w:b/>
          <w:lang w:val="en-US"/>
        </w:rPr>
        <w:tab/>
      </w:r>
      <w:r w:rsidR="00A954F1" w:rsidRPr="009D01AE">
        <w:t xml:space="preserve">С решение </w:t>
      </w:r>
      <w:r w:rsidR="005B31AA" w:rsidRPr="009D01AE">
        <w:t>на Общински съвет</w:t>
      </w:r>
      <w:r w:rsidR="00472172" w:rsidRPr="009D01AE">
        <w:t xml:space="preserve"> </w:t>
      </w:r>
      <w:r w:rsidR="005B31AA" w:rsidRPr="009D01AE">
        <w:t>-</w:t>
      </w:r>
      <w:r w:rsidR="0081253E" w:rsidRPr="009D01AE">
        <w:t xml:space="preserve"> </w:t>
      </w:r>
      <w:r w:rsidR="005B31AA" w:rsidRPr="009D01AE">
        <w:t>Бургас по т.</w:t>
      </w:r>
      <w:r w:rsidR="004E56F9" w:rsidRPr="009D01AE">
        <w:t xml:space="preserve"> </w:t>
      </w:r>
      <w:r w:rsidR="00A954F1" w:rsidRPr="009D01AE">
        <w:t>3, Протокол №</w:t>
      </w:r>
      <w:r w:rsidR="004E56F9" w:rsidRPr="009D01AE">
        <w:t xml:space="preserve"> </w:t>
      </w:r>
      <w:r w:rsidR="005B31AA" w:rsidRPr="009D01AE">
        <w:t>27/</w:t>
      </w:r>
      <w:r w:rsidR="004E56F9" w:rsidRPr="009D01AE">
        <w:t xml:space="preserve"> </w:t>
      </w:r>
      <w:r w:rsidR="005B31AA" w:rsidRPr="009D01AE">
        <w:t>24.</w:t>
      </w:r>
      <w:r w:rsidR="0081253E" w:rsidRPr="009D01AE">
        <w:t xml:space="preserve"> </w:t>
      </w:r>
      <w:r w:rsidR="005B31AA" w:rsidRPr="009D01AE">
        <w:t>09.</w:t>
      </w:r>
      <w:r w:rsidR="0081253E" w:rsidRPr="009D01AE">
        <w:t xml:space="preserve"> </w:t>
      </w:r>
      <w:r w:rsidR="005B31AA" w:rsidRPr="009D01AE">
        <w:t>2013</w:t>
      </w:r>
      <w:r w:rsidR="004E56F9" w:rsidRPr="009D01AE">
        <w:t xml:space="preserve"> </w:t>
      </w:r>
      <w:r w:rsidR="00A954F1" w:rsidRPr="009D01AE">
        <w:t>г. бе приета 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  <w:r w:rsidR="00AF5B5D" w:rsidRPr="009D01AE">
        <w:t>.</w:t>
      </w:r>
    </w:p>
    <w:p w:rsidR="00751E28" w:rsidRPr="009D01AE" w:rsidRDefault="00BC7B4B" w:rsidP="00F22FF2">
      <w:pPr>
        <w:tabs>
          <w:tab w:val="left" w:pos="-284"/>
          <w:tab w:val="left" w:pos="-142"/>
        </w:tabs>
        <w:ind w:firstLine="709"/>
        <w:jc w:val="both"/>
      </w:pPr>
      <w:r w:rsidRPr="009D01AE">
        <w:t>Към настоящия момент з</w:t>
      </w:r>
      <w:r w:rsidR="00412BDB" w:rsidRPr="009D01AE">
        <w:t>оната обхваща улици, части от улици и пътища в централна градска част и широк център. Въведения</w:t>
      </w:r>
      <w:r w:rsidR="004E0393" w:rsidRPr="009D01AE">
        <w:t>т режим на паркиране</w:t>
      </w:r>
      <w:r w:rsidR="007B52C3">
        <w:rPr>
          <w:lang w:val="en-US"/>
        </w:rPr>
        <w:t xml:space="preserve"> </w:t>
      </w:r>
      <w:r w:rsidR="004E0393" w:rsidRPr="009D01AE">
        <w:t>- локално</w:t>
      </w:r>
      <w:r w:rsidR="00412BDB" w:rsidRPr="009D01AE">
        <w:t xml:space="preserve"> по постоянен адрес, служебен абонамент, свобо</w:t>
      </w:r>
      <w:r w:rsidR="00DB0847">
        <w:t xml:space="preserve">дни места за почасово паркиране, </w:t>
      </w:r>
      <w:r w:rsidR="004E0393" w:rsidRPr="009D01AE">
        <w:t>регулира потока</w:t>
      </w:r>
      <w:r w:rsidR="00412BDB" w:rsidRPr="009D01AE">
        <w:t xml:space="preserve"> от автомобили към </w:t>
      </w:r>
      <w:r w:rsidR="00EF315B">
        <w:t>централна градска част. В</w:t>
      </w:r>
      <w:r w:rsidR="00412BDB" w:rsidRPr="009D01AE">
        <w:t xml:space="preserve"> същото време с</w:t>
      </w:r>
      <w:r w:rsidR="00EF315B">
        <w:t xml:space="preserve">е </w:t>
      </w:r>
      <w:r w:rsidR="007B52C3">
        <w:t xml:space="preserve">цели </w:t>
      </w:r>
      <w:r w:rsidR="00EF315B">
        <w:t xml:space="preserve">приоритетно да </w:t>
      </w:r>
      <w:r w:rsidR="007B52C3">
        <w:t xml:space="preserve">се </w:t>
      </w:r>
      <w:r w:rsidR="00EF315B">
        <w:t>осигури и гарантира паркиран</w:t>
      </w:r>
      <w:r w:rsidR="007B52C3">
        <w:t xml:space="preserve">ето на живущите и в периферията, </w:t>
      </w:r>
      <w:r w:rsidR="00EF315B">
        <w:t xml:space="preserve">като </w:t>
      </w:r>
      <w:r w:rsidR="007B52C3">
        <w:t xml:space="preserve">да </w:t>
      </w:r>
      <w:r w:rsidR="00EF315B">
        <w:t xml:space="preserve">не </w:t>
      </w:r>
      <w:r w:rsidR="007B52C3">
        <w:t xml:space="preserve">се </w:t>
      </w:r>
      <w:r w:rsidR="00EF315B">
        <w:t>допуска</w:t>
      </w:r>
      <w:r w:rsidR="007B52C3">
        <w:t xml:space="preserve"> да се измества проблема</w:t>
      </w:r>
      <w:r w:rsidR="00DB0847">
        <w:t xml:space="preserve"> </w:t>
      </w:r>
      <w:r w:rsidR="00105D1B">
        <w:t>от центъра към заобикалящите го квартали.</w:t>
      </w:r>
      <w:r w:rsidR="00EF315B">
        <w:t xml:space="preserve"> </w:t>
      </w:r>
      <w:r w:rsidR="007B52C3">
        <w:t>За постигането на тази цел</w:t>
      </w:r>
      <w:r w:rsidR="00817779" w:rsidRPr="009D01AE">
        <w:t xml:space="preserve">, следва да бъдат въведени в експлоатация няколко улици и части от улици. </w:t>
      </w:r>
    </w:p>
    <w:p w:rsidR="00412BDB" w:rsidRDefault="00817779" w:rsidP="00F22FF2">
      <w:pPr>
        <w:tabs>
          <w:tab w:val="left" w:pos="-284"/>
          <w:tab w:val="left" w:pos="-142"/>
        </w:tabs>
        <w:ind w:firstLine="709"/>
        <w:jc w:val="both"/>
      </w:pPr>
      <w:r w:rsidRPr="009D01AE">
        <w:t>Това са</w:t>
      </w:r>
      <w:r w:rsidR="00105D1B">
        <w:t xml:space="preserve"> частите от улици в района между</w:t>
      </w:r>
      <w:r w:rsidR="00105D1B">
        <w:rPr>
          <w:lang w:val="en-US"/>
        </w:rPr>
        <w:t xml:space="preserve"> </w:t>
      </w:r>
      <w:r w:rsidR="00105D1B">
        <w:t xml:space="preserve">„Гладстон”, „Сливница”, „Христо Ботев” и „Княз Борис </w:t>
      </w:r>
      <w:r w:rsidR="00105D1B">
        <w:rPr>
          <w:lang w:val="en-US"/>
        </w:rPr>
        <w:t>I</w:t>
      </w:r>
      <w:r w:rsidR="00105D1B">
        <w:t>”.</w:t>
      </w:r>
    </w:p>
    <w:p w:rsidR="00DF1ADB" w:rsidRDefault="007B52C3" w:rsidP="00F22FF2">
      <w:pPr>
        <w:tabs>
          <w:tab w:val="left" w:pos="-284"/>
          <w:tab w:val="left" w:pos="-142"/>
        </w:tabs>
        <w:ind w:firstLine="709"/>
        <w:jc w:val="both"/>
      </w:pPr>
      <w:r>
        <w:t>През месец а</w:t>
      </w:r>
      <w:r w:rsidR="00EF4D43">
        <w:t xml:space="preserve">прил 2016 г. беше пуснат </w:t>
      </w:r>
      <w:r w:rsidR="00780D27">
        <w:t>в експлоатация районът</w:t>
      </w:r>
      <w:r w:rsidR="00EF4D43">
        <w:t xml:space="preserve"> между улиците „Христо Ботев”, „Фердинандова”, „Гладстон”, „Сливница”</w:t>
      </w:r>
      <w:r w:rsidR="00940EBE">
        <w:t xml:space="preserve"> (Подзона 20)</w:t>
      </w:r>
      <w:r w:rsidR="00EF4D43">
        <w:t xml:space="preserve">. Това осезателно облекчи проблема с паркирането, </w:t>
      </w:r>
      <w:r w:rsidR="00DF1ADB">
        <w:t>регулира</w:t>
      </w:r>
      <w:r w:rsidR="00940EBE">
        <w:t xml:space="preserve"> </w:t>
      </w:r>
      <w:r w:rsidR="00DF1ADB">
        <w:t>кръстовищата и пешеходните пространства</w:t>
      </w:r>
      <w:r w:rsidR="00EF4D43">
        <w:t xml:space="preserve"> и в момента дори се наблюдават свободни паркоместа</w:t>
      </w:r>
      <w:r w:rsidR="00240897">
        <w:t>. С</w:t>
      </w:r>
      <w:r w:rsidR="00DF1ADB">
        <w:t>ъщевременно</w:t>
      </w:r>
      <w:r w:rsidR="00DF1ADB" w:rsidRPr="009D01AE">
        <w:t xml:space="preserve"> се гарантира правото на живущите да ползват режима на локално паркиране в близост до постоянния </w:t>
      </w:r>
      <w:r w:rsidR="00B17A23">
        <w:t>им</w:t>
      </w:r>
      <w:r w:rsidR="00DF1ADB" w:rsidRPr="009D01AE">
        <w:t xml:space="preserve"> адрес</w:t>
      </w:r>
      <w:r w:rsidR="00DF1ADB">
        <w:t xml:space="preserve">. </w:t>
      </w:r>
      <w:r w:rsidR="00EF4D43">
        <w:t>Беше</w:t>
      </w:r>
      <w:r w:rsidR="00152ACF" w:rsidRPr="009D01AE">
        <w:t xml:space="preserve"> преустановена практиката</w:t>
      </w:r>
      <w:r w:rsidR="00EF4D43">
        <w:t>, намиращите се там улици</w:t>
      </w:r>
      <w:r w:rsidR="004E0393" w:rsidRPr="009D01AE">
        <w:t xml:space="preserve"> </w:t>
      </w:r>
      <w:r w:rsidR="00152ACF" w:rsidRPr="009D01AE">
        <w:t xml:space="preserve">да бъдат </w:t>
      </w:r>
      <w:r w:rsidR="004E0393" w:rsidRPr="009D01AE">
        <w:t>използвани</w:t>
      </w:r>
      <w:r w:rsidR="00240897">
        <w:t>,</w:t>
      </w:r>
      <w:r w:rsidR="004E0393" w:rsidRPr="009D01AE">
        <w:t xml:space="preserve"> като място за паркиране от</w:t>
      </w:r>
      <w:r w:rsidR="008E7674" w:rsidRPr="009D01AE">
        <w:t xml:space="preserve"> всички приходящи</w:t>
      </w:r>
      <w:r w:rsidR="00B17A23">
        <w:t xml:space="preserve"> автомобили</w:t>
      </w:r>
      <w:r w:rsidR="00EF4D43">
        <w:t xml:space="preserve">. </w:t>
      </w:r>
    </w:p>
    <w:p w:rsidR="00940EBE" w:rsidRDefault="00DF1ADB" w:rsidP="00F22FF2">
      <w:pPr>
        <w:tabs>
          <w:tab w:val="left" w:pos="-284"/>
          <w:tab w:val="left" w:pos="-142"/>
        </w:tabs>
        <w:ind w:firstLine="709"/>
        <w:jc w:val="both"/>
      </w:pPr>
      <w:r>
        <w:t>Искането</w:t>
      </w:r>
      <w:r w:rsidR="008E7674" w:rsidRPr="009D01AE">
        <w:t xml:space="preserve"> за въвеждане на контрол</w:t>
      </w:r>
      <w:r w:rsidR="00105D1B">
        <w:t xml:space="preserve"> </w:t>
      </w:r>
      <w:r w:rsidR="008E7674" w:rsidRPr="009D01AE">
        <w:t xml:space="preserve">и режим на платено и локално паркиране </w:t>
      </w:r>
      <w:r>
        <w:t xml:space="preserve"> от стран</w:t>
      </w:r>
      <w:r w:rsidR="00940EBE">
        <w:t xml:space="preserve">а на живеещите в съседния район </w:t>
      </w:r>
      <w:r>
        <w:t xml:space="preserve">между улиците </w:t>
      </w:r>
      <w:r>
        <w:rPr>
          <w:lang w:val="en-US"/>
        </w:rPr>
        <w:t xml:space="preserve"> </w:t>
      </w:r>
      <w:r>
        <w:t xml:space="preserve">„Гладстон”, „Сливница”, „Христо Ботев” и „Княз Борис </w:t>
      </w:r>
      <w:r>
        <w:rPr>
          <w:lang w:val="en-US"/>
        </w:rPr>
        <w:t>I</w:t>
      </w:r>
      <w:r>
        <w:t xml:space="preserve">” </w:t>
      </w:r>
      <w:r w:rsidR="00940EBE">
        <w:t xml:space="preserve">не се забави и дойде като естествен </w:t>
      </w:r>
      <w:r w:rsidR="00240897">
        <w:t xml:space="preserve">резултат </w:t>
      </w:r>
      <w:r w:rsidR="00734C93">
        <w:t>от</w:t>
      </w:r>
      <w:r w:rsidR="00940EBE">
        <w:t xml:space="preserve"> положителния ефект, който се наблюдава в Подзона 20</w:t>
      </w:r>
      <w:r w:rsidR="00734C93">
        <w:t>. От страна на общинската</w:t>
      </w:r>
      <w:r w:rsidR="00240897">
        <w:t xml:space="preserve"> администрация и ОП „Транспорт” </w:t>
      </w:r>
      <w:r w:rsidR="00734C93">
        <w:t xml:space="preserve">са направени </w:t>
      </w:r>
      <w:r w:rsidR="00DB0847">
        <w:t xml:space="preserve">обследване на </w:t>
      </w:r>
      <w:r w:rsidR="00734C93">
        <w:t>района и анализ на съществуващото положение. С оглед на резултатите</w:t>
      </w:r>
      <w:r w:rsidR="007E3A2F">
        <w:t xml:space="preserve"> от това</w:t>
      </w:r>
      <w:r w:rsidR="00734C93">
        <w:t xml:space="preserve"> и на база на приетата </w:t>
      </w:r>
      <w:r w:rsidR="00240897">
        <w:t>на проведеното на 24.03.</w:t>
      </w:r>
      <w:r w:rsidR="007E3A2F">
        <w:t>2015 г. заседание на Общински съвет план</w:t>
      </w:r>
      <w:r w:rsidR="00240897">
        <w:t xml:space="preserve"> </w:t>
      </w:r>
      <w:r w:rsidR="007E3A2F">
        <w:t>-</w:t>
      </w:r>
      <w:r w:rsidR="009A4F97">
        <w:t xml:space="preserve"> </w:t>
      </w:r>
      <w:r w:rsidR="007E3A2F">
        <w:t xml:space="preserve">схема на организация на движението, на територия с граници: на север – бул.„Сан Стефано“, на изток – бул. „Демокрация“, на юг – </w:t>
      </w:r>
      <w:r w:rsidR="007E3A2F">
        <w:lastRenderedPageBreak/>
        <w:t>ул.„Булаир“ и бул.„Иван Вазов“ и на запад – бул.„Мария Луиза“, по плановете на ЦГЧ и ж.к.„Възраждане“, гр.Бургас</w:t>
      </w:r>
      <w:r w:rsidR="009A4F97">
        <w:t>,</w:t>
      </w:r>
      <w:r w:rsidR="007E3A2F">
        <w:t xml:space="preserve"> се ст</w:t>
      </w:r>
      <w:r w:rsidR="009A4F97">
        <w:t>игна до становището, че участъкът</w:t>
      </w:r>
      <w:r w:rsidR="007E3A2F">
        <w:t>, който трябва да бъде въведен в режим на паркиране</w:t>
      </w:r>
      <w:r w:rsidR="008C1B3C">
        <w:t>,</w:t>
      </w:r>
      <w:r w:rsidR="007E3A2F">
        <w:t xml:space="preserve"> е именно този. Пътните знаци в района ще бъдат изпълнени с предвидените в проекта, а съществуващите в г</w:t>
      </w:r>
      <w:r w:rsidR="009F0DEA">
        <w:t xml:space="preserve">раничните участъци се подменят </w:t>
      </w:r>
      <w:r w:rsidR="007E3A2F">
        <w:t>така</w:t>
      </w:r>
      <w:r w:rsidR="009F0DEA">
        <w:t>,</w:t>
      </w:r>
      <w:r w:rsidR="007E3A2F">
        <w:t xml:space="preserve"> че да кореспондират с новата организация на движението.</w:t>
      </w:r>
    </w:p>
    <w:p w:rsidR="00682246" w:rsidRPr="00682246" w:rsidRDefault="00240897" w:rsidP="00240897">
      <w:pPr>
        <w:tabs>
          <w:tab w:val="left" w:pos="-284"/>
          <w:tab w:val="left" w:pos="-142"/>
        </w:tabs>
        <w:jc w:val="both"/>
      </w:pPr>
      <w:r>
        <w:tab/>
      </w:r>
      <w:r w:rsidR="00B17A23">
        <w:t>Друг участък, за който следва да бъде разгледана възможността за присъединяване към Зоната</w:t>
      </w:r>
      <w:r w:rsidR="00DB0847">
        <w:t>,</w:t>
      </w:r>
      <w:r w:rsidR="00B17A23">
        <w:t xml:space="preserve"> е отсечката на </w:t>
      </w:r>
      <w:r>
        <w:t>бул. „Княз Александър Батенберг</w:t>
      </w:r>
      <w:r w:rsidR="00B17A23">
        <w:t>”</w:t>
      </w:r>
      <w:r>
        <w:t xml:space="preserve"> в частта, </w:t>
      </w:r>
      <w:r w:rsidR="00682246">
        <w:t xml:space="preserve">между улиците „Морска” и „Цар Симеон </w:t>
      </w:r>
      <w:r w:rsidR="00682246">
        <w:rPr>
          <w:lang w:val="en-US"/>
        </w:rPr>
        <w:t>I</w:t>
      </w:r>
      <w:r w:rsidR="00682246">
        <w:t>”.</w:t>
      </w:r>
      <w:r w:rsidR="00682246">
        <w:rPr>
          <w:lang w:val="en-US"/>
        </w:rPr>
        <w:t xml:space="preserve"> </w:t>
      </w:r>
      <w:r w:rsidR="00682246">
        <w:t>След приключване на реконструкцията на булеварда, беше приета нова организация на движението в р</w:t>
      </w:r>
      <w:r w:rsidR="009732E9">
        <w:t>айона, с която посочената отсечк</w:t>
      </w:r>
      <w:r w:rsidR="00682246">
        <w:t>а стана еднопосочна,  а ул. „Морска” беше отворена за движение от „Княз Александър Батенберг” към „Булаир”. При така създадената ситуация, вземайки предвид еднопосочно</w:t>
      </w:r>
      <w:r>
        <w:t>стта на отсечката и габаритите</w:t>
      </w:r>
      <w:r w:rsidR="00682246">
        <w:t>, съществува възможност за реализирането на места за паркиране.</w:t>
      </w:r>
    </w:p>
    <w:p w:rsidR="00F22FF2" w:rsidRPr="009D01AE" w:rsidRDefault="00F12D95" w:rsidP="00240897">
      <w:pPr>
        <w:ind w:firstLine="567"/>
        <w:jc w:val="both"/>
      </w:pPr>
      <w:r w:rsidRPr="009D01AE">
        <w:t>Съгласно чл.</w:t>
      </w:r>
      <w:r w:rsidR="004E56F9" w:rsidRPr="009D01AE">
        <w:t xml:space="preserve"> </w:t>
      </w:r>
      <w:r w:rsidRPr="009D01AE">
        <w:t>2 от Наредбата,</w:t>
      </w:r>
      <w:r w:rsidR="004E56F9" w:rsidRPr="009D01AE">
        <w:t xml:space="preserve"> </w:t>
      </w:r>
      <w:r w:rsidRPr="009D01AE">
        <w:t>Кметът на Община Бургас</w:t>
      </w:r>
      <w:r w:rsidR="004E56F9" w:rsidRPr="009D01AE">
        <w:t xml:space="preserve"> </w:t>
      </w:r>
      <w:r w:rsidRPr="009D01AE">
        <w:t xml:space="preserve"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</w:t>
      </w:r>
      <w:r w:rsidR="00F22FF2" w:rsidRPr="009D01AE">
        <w:t xml:space="preserve">В тази връзка от страна на общинската администрация са подготвени схеми за въвеждане в експлоатация на места за паркиране с предложение за </w:t>
      </w:r>
      <w:r w:rsidR="00F44F9B" w:rsidRPr="009D01AE">
        <w:t>приемането им от Общински съвет</w:t>
      </w:r>
      <w:r w:rsidR="001565BB" w:rsidRPr="009D01AE">
        <w:t xml:space="preserve"> </w:t>
      </w:r>
      <w:r w:rsidR="00F44F9B" w:rsidRPr="009D01AE">
        <w:t xml:space="preserve">- </w:t>
      </w:r>
      <w:r w:rsidR="00F22FF2" w:rsidRPr="009D01AE">
        <w:t>Бургас. Схемите са съгласувани със сектор „Пътна полиция” при ОД на МВР- Бургас и Община Бургас.</w:t>
      </w:r>
    </w:p>
    <w:p w:rsidR="002D4BE9" w:rsidRPr="009D01AE" w:rsidRDefault="002D4BE9" w:rsidP="00DD0AE6">
      <w:pPr>
        <w:pStyle w:val="BodyTextIndent"/>
        <w:ind w:left="0" w:right="-50" w:firstLine="567"/>
        <w:jc w:val="both"/>
      </w:pPr>
      <w:r w:rsidRPr="009D01AE">
        <w:t>Проектът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</w:t>
      </w:r>
      <w:r w:rsidR="0040307A" w:rsidRPr="009D01AE">
        <w:t xml:space="preserve"> </w:t>
      </w:r>
      <w:r w:rsidRPr="009D01AE">
        <w:t xml:space="preserve">е обявен на интернет страницата на Община Бургас и </w:t>
      </w:r>
      <w:r w:rsidR="00DD0AE6" w:rsidRPr="009D01AE">
        <w:t xml:space="preserve">Общински съвет - </w:t>
      </w:r>
      <w:r w:rsidRPr="009D01AE">
        <w:t>Бург</w:t>
      </w:r>
      <w:r w:rsidR="003E7AC9" w:rsidRPr="009D01AE">
        <w:t>ас в изпълнение на чл. 26 от Закона за нормативните актове</w:t>
      </w:r>
      <w:r w:rsidRPr="009D01AE">
        <w:t>.</w:t>
      </w:r>
    </w:p>
    <w:p w:rsidR="002D4BE9" w:rsidRPr="009D01AE" w:rsidRDefault="002D4BE9" w:rsidP="00716334">
      <w:pPr>
        <w:pStyle w:val="BodyTextIndent"/>
        <w:ind w:left="0" w:right="-50" w:firstLine="567"/>
        <w:jc w:val="both"/>
        <w:rPr>
          <w:b/>
        </w:rPr>
      </w:pPr>
      <w:r w:rsidRPr="009D01AE">
        <w:t>Предвид изложеното и на основание чл. 21, ал. 1, т. 23 връзка с ал. 2 от Закона за местното самоуправление и местната администрация</w:t>
      </w:r>
      <w:r w:rsidR="00DD0AE6" w:rsidRPr="009D01AE">
        <w:rPr>
          <w:color w:val="FF0000"/>
        </w:rPr>
        <w:t xml:space="preserve"> </w:t>
      </w:r>
      <w:r w:rsidR="00DD0AE6" w:rsidRPr="009D01AE">
        <w:t>и чл. 10, ал. 2 от Закона за нормативните актове</w:t>
      </w:r>
      <w:r w:rsidRPr="009D01AE">
        <w:t>, предлагам Общински съвет – Бургас да приеме следното</w:t>
      </w:r>
      <w:r w:rsidR="00DD0AE6" w:rsidRPr="009D01AE">
        <w:t>:</w:t>
      </w:r>
    </w:p>
    <w:p w:rsidR="002D4BE9" w:rsidRPr="009D01AE" w:rsidRDefault="002D4BE9" w:rsidP="00F44F9B">
      <w:pPr>
        <w:ind w:firstLine="709"/>
        <w:jc w:val="both"/>
        <w:rPr>
          <w:color w:val="FF0000"/>
        </w:rPr>
      </w:pPr>
    </w:p>
    <w:p w:rsidR="00F44F9B" w:rsidRPr="009D01AE" w:rsidRDefault="00A97E88" w:rsidP="00A97E88">
      <w:pPr>
        <w:pStyle w:val="BodyText"/>
        <w:tabs>
          <w:tab w:val="left" w:pos="-284"/>
          <w:tab w:val="left" w:pos="-142"/>
        </w:tabs>
        <w:jc w:val="left"/>
        <w:rPr>
          <w:b/>
          <w:bCs/>
          <w:color w:val="000000" w:themeColor="text1"/>
          <w:szCs w:val="24"/>
          <w:lang w:val="bg-BG"/>
        </w:rPr>
      </w:pPr>
      <w:r>
        <w:rPr>
          <w:b/>
          <w:bCs/>
          <w:color w:val="000000" w:themeColor="text1"/>
          <w:szCs w:val="24"/>
          <w:lang w:val="bg-BG"/>
        </w:rPr>
        <w:tab/>
      </w:r>
      <w:r>
        <w:rPr>
          <w:b/>
          <w:bCs/>
          <w:color w:val="000000" w:themeColor="text1"/>
          <w:szCs w:val="24"/>
          <w:lang w:val="bg-BG"/>
        </w:rPr>
        <w:tab/>
      </w:r>
      <w:r>
        <w:rPr>
          <w:b/>
          <w:bCs/>
          <w:color w:val="000000" w:themeColor="text1"/>
          <w:szCs w:val="24"/>
          <w:lang w:val="bg-BG"/>
        </w:rPr>
        <w:tab/>
      </w:r>
      <w:r>
        <w:rPr>
          <w:b/>
          <w:bCs/>
          <w:color w:val="000000" w:themeColor="text1"/>
          <w:szCs w:val="24"/>
          <w:lang w:val="bg-BG"/>
        </w:rPr>
        <w:tab/>
      </w:r>
      <w:r>
        <w:rPr>
          <w:b/>
          <w:bCs/>
          <w:color w:val="000000" w:themeColor="text1"/>
          <w:szCs w:val="24"/>
          <w:lang w:val="bg-BG"/>
        </w:rPr>
        <w:tab/>
      </w:r>
      <w:r w:rsidR="00F44F9B" w:rsidRPr="009D01AE">
        <w:rPr>
          <w:b/>
          <w:bCs/>
          <w:color w:val="000000" w:themeColor="text1"/>
          <w:szCs w:val="24"/>
        </w:rPr>
        <w:t>РЕШЕНИЕ</w:t>
      </w:r>
      <w:r w:rsidR="00F44F9B" w:rsidRPr="009D01AE">
        <w:rPr>
          <w:b/>
          <w:bCs/>
          <w:color w:val="000000" w:themeColor="text1"/>
          <w:szCs w:val="24"/>
          <w:lang w:val="bg-BG"/>
        </w:rPr>
        <w:t>:</w:t>
      </w:r>
    </w:p>
    <w:p w:rsidR="00F44F9B" w:rsidRPr="009D01AE" w:rsidRDefault="00F44F9B" w:rsidP="00F44F9B">
      <w:pPr>
        <w:pStyle w:val="BodyText"/>
        <w:tabs>
          <w:tab w:val="left" w:pos="-284"/>
          <w:tab w:val="left" w:pos="-142"/>
        </w:tabs>
        <w:ind w:firstLine="709"/>
        <w:jc w:val="both"/>
        <w:rPr>
          <w:color w:val="000000" w:themeColor="text1"/>
          <w:szCs w:val="24"/>
          <w:lang w:val="bg-BG"/>
        </w:rPr>
      </w:pPr>
    </w:p>
    <w:p w:rsidR="00F44F9B" w:rsidRDefault="002D086B" w:rsidP="007E3A2F">
      <w:pPr>
        <w:pStyle w:val="BodyText"/>
        <w:jc w:val="left"/>
        <w:rPr>
          <w:color w:val="000000" w:themeColor="text1"/>
          <w:szCs w:val="24"/>
          <w:lang w:val="bg-BG"/>
        </w:rPr>
      </w:pPr>
      <w:r w:rsidRPr="009D01AE">
        <w:rPr>
          <w:color w:val="000000" w:themeColor="text1"/>
          <w:szCs w:val="24"/>
          <w:lang w:val="bg-BG"/>
        </w:rPr>
        <w:tab/>
      </w:r>
      <w:r w:rsidR="00094F84" w:rsidRPr="00302F1C">
        <w:rPr>
          <w:b/>
          <w:color w:val="000000" w:themeColor="text1"/>
          <w:szCs w:val="24"/>
        </w:rPr>
        <w:t>I.</w:t>
      </w:r>
      <w:r w:rsidR="00094F84">
        <w:rPr>
          <w:color w:val="000000" w:themeColor="text1"/>
          <w:szCs w:val="24"/>
        </w:rPr>
        <w:t xml:space="preserve"> </w:t>
      </w:r>
      <w:r w:rsidR="006D21DD">
        <w:rPr>
          <w:color w:val="000000" w:themeColor="text1"/>
          <w:szCs w:val="24"/>
          <w:lang w:val="bg-BG"/>
        </w:rPr>
        <w:t>Приема Наредба за и</w:t>
      </w:r>
      <w:r w:rsidR="00054DDC" w:rsidRPr="009D01AE">
        <w:rPr>
          <w:color w:val="000000" w:themeColor="text1"/>
          <w:szCs w:val="24"/>
        </w:rPr>
        <w:t>змен</w:t>
      </w:r>
      <w:r w:rsidR="006D21DD">
        <w:rPr>
          <w:color w:val="000000" w:themeColor="text1"/>
          <w:szCs w:val="24"/>
          <w:lang w:val="bg-BG"/>
        </w:rPr>
        <w:t>ение</w:t>
      </w:r>
      <w:r w:rsidR="006D21DD">
        <w:rPr>
          <w:color w:val="000000" w:themeColor="text1"/>
          <w:szCs w:val="24"/>
        </w:rPr>
        <w:t xml:space="preserve"> и допъл</w:t>
      </w:r>
      <w:r w:rsidR="006D21DD">
        <w:rPr>
          <w:color w:val="000000" w:themeColor="text1"/>
          <w:szCs w:val="24"/>
          <w:lang w:val="bg-BG"/>
        </w:rPr>
        <w:t>нение на</w:t>
      </w:r>
      <w:r w:rsidR="00054DDC" w:rsidRPr="009D01AE">
        <w:rPr>
          <w:color w:val="000000" w:themeColor="text1"/>
          <w:szCs w:val="24"/>
        </w:rPr>
        <w:t xml:space="preserve"> Наредбата за условията и реда за платено и безплатно паркиране на моторни превозни средства на територията на Община Бургас, определена като зона, </w:t>
      </w:r>
      <w:r w:rsidR="00054DDC">
        <w:rPr>
          <w:color w:val="000000" w:themeColor="text1"/>
          <w:szCs w:val="24"/>
          <w:lang w:val="bg-BG"/>
        </w:rPr>
        <w:t>п</w:t>
      </w:r>
      <w:r w:rsidR="00054DDC" w:rsidRPr="00D94DA5">
        <w:rPr>
          <w:color w:val="000000" w:themeColor="text1"/>
          <w:szCs w:val="24"/>
        </w:rPr>
        <w:t>риета с решение на Общински съвет-Бургас по т. 3, Протокол №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 w:rsidRPr="00D94DA5">
        <w:rPr>
          <w:color w:val="000000" w:themeColor="text1"/>
          <w:szCs w:val="24"/>
        </w:rPr>
        <w:t>27/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 w:rsidRPr="00D94DA5">
        <w:rPr>
          <w:color w:val="000000" w:themeColor="text1"/>
          <w:szCs w:val="24"/>
        </w:rPr>
        <w:t>24.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 w:rsidRPr="00D94DA5">
        <w:rPr>
          <w:color w:val="000000" w:themeColor="text1"/>
          <w:szCs w:val="24"/>
        </w:rPr>
        <w:t>09.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 w:rsidRPr="00D94DA5">
        <w:rPr>
          <w:color w:val="000000" w:themeColor="text1"/>
          <w:szCs w:val="24"/>
        </w:rPr>
        <w:t xml:space="preserve">2013 г., изменена и допълнена: по т.11, Протокол </w:t>
      </w:r>
      <w:r w:rsidR="00054DDC">
        <w:rPr>
          <w:color w:val="000000" w:themeColor="text1"/>
          <w:szCs w:val="24"/>
        </w:rPr>
        <w:t>№ 42/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>28.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>10.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>2014 г., изм. и доп.</w:t>
      </w:r>
      <w:r w:rsidR="00054DDC">
        <w:rPr>
          <w:color w:val="000000" w:themeColor="text1"/>
          <w:szCs w:val="24"/>
          <w:lang w:val="bg-BG"/>
        </w:rPr>
        <w:t xml:space="preserve"> </w:t>
      </w:r>
      <w:r w:rsidR="00054DDC" w:rsidRPr="00D94DA5">
        <w:rPr>
          <w:color w:val="000000" w:themeColor="text1"/>
          <w:szCs w:val="24"/>
        </w:rPr>
        <w:t>Протокол №</w:t>
      </w:r>
      <w:r w:rsidR="00054DDC">
        <w:rPr>
          <w:color w:val="000000" w:themeColor="text1"/>
          <w:szCs w:val="24"/>
        </w:rPr>
        <w:t xml:space="preserve"> 45/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>16.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>12.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054DDC">
        <w:rPr>
          <w:color w:val="000000" w:themeColor="text1"/>
          <w:szCs w:val="24"/>
        </w:rPr>
        <w:t xml:space="preserve">2014 г., изм. и доп. </w:t>
      </w:r>
      <w:r w:rsidR="00054DDC" w:rsidRPr="00D94DA5">
        <w:rPr>
          <w:color w:val="000000" w:themeColor="text1"/>
          <w:szCs w:val="24"/>
        </w:rPr>
        <w:t>по т.9, Протокол № 51/28.04.2015</w:t>
      </w:r>
      <w:r w:rsidR="007E3A2F">
        <w:rPr>
          <w:color w:val="000000" w:themeColor="text1"/>
          <w:szCs w:val="24"/>
          <w:lang w:val="bg-BG"/>
        </w:rPr>
        <w:t xml:space="preserve"> г., </w:t>
      </w:r>
      <w:r w:rsidR="007E3A2F">
        <w:rPr>
          <w:color w:val="000000" w:themeColor="text1"/>
          <w:szCs w:val="24"/>
        </w:rPr>
        <w:t xml:space="preserve"> изм. и доп. </w:t>
      </w:r>
      <w:r w:rsidR="007E3A2F" w:rsidRPr="007E3A2F">
        <w:rPr>
          <w:color w:val="000000" w:themeColor="text1"/>
          <w:szCs w:val="24"/>
          <w:lang w:val="bg-BG"/>
        </w:rPr>
        <w:t>по т.1, Протокол №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7E3A2F" w:rsidRPr="007E3A2F">
        <w:rPr>
          <w:color w:val="000000" w:themeColor="text1"/>
          <w:szCs w:val="24"/>
          <w:lang w:val="bg-BG"/>
        </w:rPr>
        <w:t>9/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7E3A2F" w:rsidRPr="007E3A2F">
        <w:rPr>
          <w:color w:val="000000" w:themeColor="text1"/>
          <w:szCs w:val="24"/>
          <w:lang w:val="bg-BG"/>
        </w:rPr>
        <w:t>29.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7E3A2F" w:rsidRPr="007E3A2F">
        <w:rPr>
          <w:color w:val="000000" w:themeColor="text1"/>
          <w:szCs w:val="24"/>
          <w:lang w:val="bg-BG"/>
        </w:rPr>
        <w:t>03.</w:t>
      </w:r>
      <w:r w:rsidR="007E3A2F">
        <w:rPr>
          <w:color w:val="000000" w:themeColor="text1"/>
          <w:szCs w:val="24"/>
          <w:lang w:val="bg-BG"/>
        </w:rPr>
        <w:t xml:space="preserve"> </w:t>
      </w:r>
      <w:r w:rsidR="007E3A2F" w:rsidRPr="007E3A2F">
        <w:rPr>
          <w:color w:val="000000" w:themeColor="text1"/>
          <w:szCs w:val="24"/>
          <w:lang w:val="bg-BG"/>
        </w:rPr>
        <w:t>2016 г.</w:t>
      </w:r>
      <w:r w:rsidR="00F44F9B" w:rsidRPr="009D01AE">
        <w:rPr>
          <w:color w:val="000000" w:themeColor="text1"/>
          <w:szCs w:val="24"/>
        </w:rPr>
        <w:t>, както следва:</w:t>
      </w:r>
    </w:p>
    <w:p w:rsidR="00D51719" w:rsidRDefault="00D51719" w:rsidP="002D086B">
      <w:pPr>
        <w:pStyle w:val="BodyText"/>
        <w:tabs>
          <w:tab w:val="left" w:pos="-284"/>
          <w:tab w:val="left" w:pos="-142"/>
        </w:tabs>
        <w:jc w:val="both"/>
        <w:rPr>
          <w:color w:val="000000" w:themeColor="text1"/>
          <w:szCs w:val="24"/>
          <w:lang w:val="bg-BG"/>
        </w:rPr>
      </w:pPr>
    </w:p>
    <w:p w:rsidR="00D51719" w:rsidRDefault="00966F2D" w:rsidP="00966F2D">
      <w:p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094F84">
        <w:rPr>
          <w:b/>
          <w:color w:val="000000" w:themeColor="text1"/>
          <w:lang w:val="en-US"/>
        </w:rPr>
        <w:t>1</w:t>
      </w:r>
      <w:r w:rsidR="00D51719" w:rsidRPr="009D01AE">
        <w:rPr>
          <w:b/>
          <w:color w:val="000000" w:themeColor="text1"/>
        </w:rPr>
        <w:t>.</w:t>
      </w:r>
      <w:r w:rsidR="00D51719" w:rsidRPr="009D01AE">
        <w:rPr>
          <w:color w:val="000000" w:themeColor="text1"/>
        </w:rPr>
        <w:t xml:space="preserve"> </w:t>
      </w:r>
      <w:r w:rsidR="00D51719">
        <w:rPr>
          <w:color w:val="000000" w:themeColor="text1"/>
        </w:rPr>
        <w:t>Чл.</w:t>
      </w:r>
      <w:r w:rsidR="0041297D">
        <w:rPr>
          <w:color w:val="000000" w:themeColor="text1"/>
        </w:rPr>
        <w:t xml:space="preserve"> </w:t>
      </w:r>
      <w:r w:rsidR="00D51719">
        <w:rPr>
          <w:color w:val="000000" w:themeColor="text1"/>
        </w:rPr>
        <w:t>3, ал.</w:t>
      </w:r>
      <w:r w:rsidR="0041297D">
        <w:rPr>
          <w:color w:val="000000" w:themeColor="text1"/>
        </w:rPr>
        <w:t xml:space="preserve"> </w:t>
      </w:r>
      <w:r w:rsidR="00D51719">
        <w:rPr>
          <w:color w:val="000000" w:themeColor="text1"/>
        </w:rPr>
        <w:t>1 се изменя и придобива следното съдържание:</w:t>
      </w:r>
    </w:p>
    <w:p w:rsidR="00D51719" w:rsidRDefault="00D51719" w:rsidP="00D51719">
      <w:pPr>
        <w:tabs>
          <w:tab w:val="left" w:pos="-284"/>
          <w:tab w:val="left" w:pos="-142"/>
          <w:tab w:val="center" w:pos="990"/>
          <w:tab w:val="center" w:pos="1440"/>
        </w:tabs>
        <w:ind w:firstLine="709"/>
        <w:jc w:val="both"/>
        <w:rPr>
          <w:color w:val="000000" w:themeColor="text1"/>
        </w:rPr>
      </w:pPr>
    </w:p>
    <w:p w:rsidR="009C3DD8" w:rsidRPr="00D231F6" w:rsidRDefault="009C3DD8" w:rsidP="009C3DD8">
      <w:pPr>
        <w:tabs>
          <w:tab w:val="left" w:pos="-284"/>
          <w:tab w:val="left" w:pos="-142"/>
          <w:tab w:val="center" w:pos="990"/>
          <w:tab w:val="center" w:pos="1440"/>
        </w:tabs>
        <w:ind w:firstLine="709"/>
        <w:jc w:val="both"/>
        <w:rPr>
          <w:color w:val="000000" w:themeColor="text1"/>
          <w:lang w:val="en-AU"/>
        </w:rPr>
      </w:pPr>
      <w:r w:rsidRPr="00D231F6">
        <w:rPr>
          <w:b/>
          <w:bCs/>
          <w:color w:val="000000" w:themeColor="text1"/>
        </w:rPr>
        <w:t xml:space="preserve">Чл. </w:t>
      </w:r>
      <w:r w:rsidRPr="00D231F6">
        <w:rPr>
          <w:b/>
          <w:bCs/>
          <w:color w:val="000000" w:themeColor="text1"/>
          <w:lang w:val="en-US"/>
        </w:rPr>
        <w:t>3</w:t>
      </w:r>
      <w:r>
        <w:rPr>
          <w:b/>
          <w:bCs/>
          <w:color w:val="000000" w:themeColor="text1"/>
        </w:rPr>
        <w:t xml:space="preserve">. </w:t>
      </w:r>
      <w:r w:rsidRPr="00D231F6">
        <w:rPr>
          <w:bCs/>
          <w:color w:val="000000" w:themeColor="text1"/>
        </w:rPr>
        <w:t xml:space="preserve">(1) </w:t>
      </w:r>
      <w:r w:rsidRPr="00D231F6">
        <w:rPr>
          <w:color w:val="000000" w:themeColor="text1"/>
          <w:lang w:val="en-AU"/>
        </w:rPr>
        <w:t xml:space="preserve">Общинският съвет определя зона 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и части от пътища, публична общинска собственост както следва: </w:t>
      </w:r>
    </w:p>
    <w:p w:rsidR="009C3DD8" w:rsidRPr="00D231F6" w:rsidRDefault="009C3DD8" w:rsidP="009C3DD8">
      <w:p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color w:val="FF0000"/>
        </w:rPr>
      </w:pPr>
    </w:p>
    <w:p w:rsidR="009C3DD8" w:rsidRPr="00B947B0" w:rsidRDefault="007701A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>
        <w:t>У</w:t>
      </w:r>
      <w:r w:rsidR="009C3DD8" w:rsidRPr="00B947B0">
        <w:t>л. „Христо Ботев”;</w:t>
      </w:r>
    </w:p>
    <w:p w:rsidR="009C3DD8" w:rsidRPr="00B947B0" w:rsidRDefault="007701A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>
        <w:t xml:space="preserve">Ул. „Одрин” (от </w:t>
      </w:r>
      <w:r w:rsidR="009C3DD8" w:rsidRPr="00B947B0">
        <w:t>ул. „Христо Ботев” до ул. „Струма”);</w:t>
      </w:r>
    </w:p>
    <w:p w:rsidR="009C3DD8" w:rsidRPr="00B947B0" w:rsidRDefault="009C3DD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 w:rsidRPr="00B947B0">
        <w:t xml:space="preserve">Ул. „Струма” (в участъка от </w:t>
      </w:r>
      <w:r>
        <w:t xml:space="preserve">ул. </w:t>
      </w:r>
      <w:r w:rsidRPr="00B947B0">
        <w:t xml:space="preserve">„Одрин” до </w:t>
      </w:r>
      <w:r>
        <w:t xml:space="preserve">ул. </w:t>
      </w:r>
      <w:r w:rsidRPr="00B947B0">
        <w:t>„Родопи”);</w:t>
      </w:r>
    </w:p>
    <w:p w:rsidR="009C3DD8" w:rsidRPr="00B947B0" w:rsidRDefault="009C3DD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 w:rsidRPr="00B947B0">
        <w:t xml:space="preserve">Ул. „Родопи” (в участъка от  </w:t>
      </w:r>
      <w:r>
        <w:t xml:space="preserve">ул. </w:t>
      </w:r>
      <w:r w:rsidRPr="00B947B0">
        <w:t xml:space="preserve">„Струма” до </w:t>
      </w:r>
      <w:r>
        <w:t xml:space="preserve">ул. </w:t>
      </w:r>
      <w:r w:rsidRPr="00B947B0">
        <w:t>„София”);</w:t>
      </w:r>
    </w:p>
    <w:p w:rsidR="009C3DD8" w:rsidRPr="00B947B0" w:rsidRDefault="009C3DD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 w:rsidRPr="00B947B0">
        <w:t xml:space="preserve">Ул. „София” (в участъка от </w:t>
      </w:r>
      <w:r>
        <w:t xml:space="preserve">ул. </w:t>
      </w:r>
      <w:r w:rsidRPr="00B947B0">
        <w:t xml:space="preserve">„Родопи” до </w:t>
      </w:r>
      <w:r>
        <w:t xml:space="preserve">бул. </w:t>
      </w:r>
      <w:r w:rsidRPr="00B947B0">
        <w:t>„Стефан Стамболов”);</w:t>
      </w:r>
    </w:p>
    <w:p w:rsidR="009C3DD8" w:rsidRPr="00B947B0" w:rsidRDefault="009C3DD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</w:pPr>
      <w:r w:rsidRPr="00B947B0">
        <w:t xml:space="preserve">Бул. „Стефан Стамболов” (от </w:t>
      </w:r>
      <w:r>
        <w:t xml:space="preserve">ул. </w:t>
      </w:r>
      <w:r w:rsidRPr="00B947B0">
        <w:t xml:space="preserve">„София” до </w:t>
      </w:r>
      <w:r w:rsidR="00537830">
        <w:t>б</w:t>
      </w:r>
      <w:r>
        <w:t xml:space="preserve">ул. </w:t>
      </w:r>
      <w:r w:rsidRPr="00B947B0">
        <w:t>„Сан Стефано”);</w:t>
      </w:r>
    </w:p>
    <w:p w:rsidR="009C3DD8" w:rsidRPr="00B947B0" w:rsidRDefault="009C3DD8" w:rsidP="009C3DD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ind w:left="0" w:firstLine="709"/>
        <w:jc w:val="both"/>
        <w:rPr>
          <w:b/>
        </w:rPr>
      </w:pPr>
      <w:r w:rsidRPr="00B947B0">
        <w:t xml:space="preserve">Бул. „Сан Стефано” (от бул. „Стефан Стамболов” до </w:t>
      </w:r>
      <w:r>
        <w:t xml:space="preserve"> </w:t>
      </w:r>
      <w:r w:rsidRPr="00B947B0">
        <w:t>бул. „Демокрация”);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en-AU"/>
        </w:rPr>
      </w:pPr>
      <w:r w:rsidRPr="00B947B0">
        <w:lastRenderedPageBreak/>
        <w:t>Б</w:t>
      </w:r>
      <w:r w:rsidRPr="00B947B0">
        <w:rPr>
          <w:lang w:val="en-AU"/>
        </w:rPr>
        <w:t>ул. „Демо</w:t>
      </w:r>
      <w:r w:rsidR="007701A8">
        <w:rPr>
          <w:lang w:val="en-AU"/>
        </w:rPr>
        <w:t xml:space="preserve">крация” (от бул. „Сан Стефано“ </w:t>
      </w:r>
      <w:r w:rsidR="007701A8">
        <w:t>до</w:t>
      </w:r>
      <w:r w:rsidRPr="00B947B0">
        <w:rPr>
          <w:lang w:val="en-AU"/>
        </w:rPr>
        <w:t xml:space="preserve"> </w:t>
      </w:r>
      <w:r w:rsidRPr="00B947B0">
        <w:t xml:space="preserve"> </w:t>
      </w:r>
      <w:r w:rsidRPr="00B947B0">
        <w:rPr>
          <w:lang w:val="en-AU"/>
        </w:rPr>
        <w:t>ул. „Цар Симеон І”);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en-AU"/>
        </w:rPr>
      </w:pPr>
      <w:r w:rsidRPr="00B947B0">
        <w:t>Ул. „Адам Мицкевич”;</w:t>
      </w:r>
    </w:p>
    <w:p w:rsidR="009C3DD8" w:rsidRPr="007701A8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en-AU"/>
        </w:rPr>
      </w:pPr>
      <w:r w:rsidRPr="00B947B0">
        <w:t>У</w:t>
      </w:r>
      <w:r w:rsidRPr="00B947B0">
        <w:rPr>
          <w:lang w:val="en-AU"/>
        </w:rPr>
        <w:t xml:space="preserve">л. „Цар Симеон І” (от бул. „Демокрация” до </w:t>
      </w:r>
      <w:r w:rsidRPr="00B947B0">
        <w:t>б</w:t>
      </w:r>
      <w:r w:rsidRPr="00B947B0">
        <w:rPr>
          <w:lang w:val="en-AU"/>
        </w:rPr>
        <w:t>ул. „Княз Александър Батенберг”);</w:t>
      </w:r>
    </w:p>
    <w:p w:rsidR="007701A8" w:rsidRPr="007701A8" w:rsidRDefault="007701A8" w:rsidP="00681E0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b/>
        </w:rPr>
      </w:pPr>
      <w:r>
        <w:t xml:space="preserve">Ул. „6- ти Септември”, </w:t>
      </w:r>
      <w:r w:rsidRPr="00B947B0">
        <w:t>включително паркинга пред входа на Морска Гара;</w:t>
      </w:r>
    </w:p>
    <w:p w:rsidR="009C3DD8" w:rsidRPr="00B947B0" w:rsidRDefault="009C3DD8" w:rsidP="00681E0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b/>
        </w:rPr>
      </w:pPr>
      <w:r w:rsidRPr="00B947B0">
        <w:t>Б</w:t>
      </w:r>
      <w:r w:rsidRPr="00B947B0">
        <w:rPr>
          <w:lang w:val="en-AU"/>
        </w:rPr>
        <w:t>ул. „Княз Александър Батенберг”</w:t>
      </w:r>
      <w:r w:rsidR="007701A8">
        <w:t>;</w:t>
      </w:r>
    </w:p>
    <w:p w:rsidR="009C3DD8" w:rsidRPr="00B947B0" w:rsidRDefault="009C3DD8" w:rsidP="00681E0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b/>
        </w:rPr>
      </w:pPr>
      <w:r w:rsidRPr="00B947B0">
        <w:t>Пл. „Царица Йоана”;</w:t>
      </w:r>
    </w:p>
    <w:p w:rsidR="009C3DD8" w:rsidRPr="00B947B0" w:rsidRDefault="009C3DD8" w:rsidP="00681E0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b/>
        </w:rPr>
      </w:pPr>
      <w:r w:rsidRPr="00B947B0">
        <w:t>Паркинга пред централния вход на ЖП Гара;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en-AU"/>
        </w:rPr>
      </w:pPr>
      <w:r w:rsidRPr="00B947B0">
        <w:t>Б</w:t>
      </w:r>
      <w:r w:rsidRPr="00B947B0">
        <w:rPr>
          <w:lang w:val="en-AU"/>
        </w:rPr>
        <w:t>ул. „Иван Вазов”;</w:t>
      </w:r>
    </w:p>
    <w:p w:rsidR="009C3DD8" w:rsidRPr="00B947B0" w:rsidRDefault="009C3DD8" w:rsidP="00681E08">
      <w:pPr>
        <w:pStyle w:val="ListParagraph"/>
        <w:numPr>
          <w:ilvl w:val="0"/>
          <w:numId w:val="9"/>
        </w:numPr>
        <w:tabs>
          <w:tab w:val="left" w:pos="-284"/>
          <w:tab w:val="left" w:pos="-142"/>
          <w:tab w:val="center" w:pos="990"/>
          <w:tab w:val="center" w:pos="1440"/>
        </w:tabs>
        <w:jc w:val="both"/>
        <w:rPr>
          <w:b/>
        </w:rPr>
      </w:pPr>
      <w:r w:rsidRPr="00B947B0">
        <w:t>У</w:t>
      </w:r>
      <w:r w:rsidRPr="00B947B0">
        <w:rPr>
          <w:lang w:val="en-AU"/>
        </w:rPr>
        <w:t xml:space="preserve">л.„Фердинандова” (от </w:t>
      </w:r>
      <w:r w:rsidRPr="00B947B0">
        <w:t>б</w:t>
      </w:r>
      <w:r w:rsidRPr="00B947B0">
        <w:rPr>
          <w:lang w:val="en-AU"/>
        </w:rPr>
        <w:t>ул. „</w:t>
      </w:r>
      <w:r w:rsidRPr="00B947B0">
        <w:t>Княгиня Мария Луиза</w:t>
      </w:r>
      <w:r w:rsidRPr="00B947B0">
        <w:rPr>
          <w:lang w:val="en-AU"/>
        </w:rPr>
        <w:t>"</w:t>
      </w:r>
      <w:r w:rsidR="007701A8">
        <w:t xml:space="preserve"> до ул. „Цар Калоян”</w:t>
      </w:r>
      <w:r w:rsidRPr="00B947B0">
        <w:rPr>
          <w:lang w:val="en-AU"/>
        </w:rPr>
        <w:t>);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lang w:val="en-AU"/>
        </w:rPr>
      </w:pPr>
      <w:r w:rsidRPr="00B947B0">
        <w:t>У</w:t>
      </w:r>
      <w:r w:rsidRPr="00B947B0">
        <w:rPr>
          <w:lang w:val="en-AU"/>
        </w:rPr>
        <w:t>л. „Цар Калоян</w:t>
      </w:r>
      <w:r w:rsidRPr="00B947B0">
        <w:t xml:space="preserve">“ </w:t>
      </w:r>
      <w:r w:rsidRPr="00B947B0">
        <w:rPr>
          <w:lang w:val="en-AU"/>
        </w:rPr>
        <w:t>(от ул. „Фердинандова" до ул. „Св. Климент Охридски"</w:t>
      </w:r>
      <w:r w:rsidR="007701A8">
        <w:t>)</w:t>
      </w:r>
      <w:r w:rsidRPr="00B947B0">
        <w:t>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/>
        </w:rPr>
      </w:pPr>
      <w:r w:rsidRPr="00B947B0">
        <w:t>У</w:t>
      </w:r>
      <w:r w:rsidRPr="00B947B0">
        <w:rPr>
          <w:lang w:val="en-AU"/>
        </w:rPr>
        <w:t>л. „Ивайло</w:t>
      </w:r>
      <w:r w:rsidRPr="00B947B0">
        <w:t>“</w:t>
      </w:r>
      <w:r w:rsidRPr="00B947B0">
        <w:rPr>
          <w:lang w:val="en-AU"/>
        </w:rPr>
        <w:t xml:space="preserve"> (от ул. „Фердинандова” до </w:t>
      </w:r>
      <w:r>
        <w:t xml:space="preserve"> </w:t>
      </w:r>
      <w:r w:rsidRPr="00B947B0">
        <w:rPr>
          <w:lang w:val="en-AU"/>
        </w:rPr>
        <w:t>ул. „Св. Климент Охридски</w:t>
      </w:r>
      <w:r w:rsidRPr="00B947B0">
        <w:t>”);</w:t>
      </w:r>
    </w:p>
    <w:p w:rsidR="009C3DD8" w:rsidRPr="00B947B0" w:rsidRDefault="00930A46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/>
        </w:rPr>
      </w:pPr>
      <w:r>
        <w:t>Ул. „Кл. Охридски“ (</w:t>
      </w:r>
      <w:r w:rsidR="009C3DD8" w:rsidRPr="00B947B0">
        <w:t xml:space="preserve">от ул. </w:t>
      </w:r>
      <w:r w:rsidR="006B1B84" w:rsidRPr="00B947B0">
        <w:rPr>
          <w:bCs/>
          <w:iCs/>
        </w:rPr>
        <w:t>„</w:t>
      </w:r>
      <w:r w:rsidR="006B1B84">
        <w:rPr>
          <w:bCs/>
          <w:iCs/>
        </w:rPr>
        <w:t xml:space="preserve">Цар </w:t>
      </w:r>
      <w:r w:rsidR="006B1B84" w:rsidRPr="00B947B0">
        <w:rPr>
          <w:bCs/>
          <w:iCs/>
        </w:rPr>
        <w:t>Калоян“</w:t>
      </w:r>
      <w:r w:rsidR="009C3DD8" w:rsidRPr="00B947B0">
        <w:rPr>
          <w:bCs/>
          <w:iCs/>
        </w:rPr>
        <w:t xml:space="preserve">до </w:t>
      </w:r>
      <w:r w:rsidR="009C3DD8">
        <w:rPr>
          <w:bCs/>
          <w:iCs/>
        </w:rPr>
        <w:t xml:space="preserve"> </w:t>
      </w:r>
      <w:r w:rsidR="009C3DD8" w:rsidRPr="00B947B0">
        <w:rPr>
          <w:bCs/>
          <w:iCs/>
        </w:rPr>
        <w:t>ул. „</w:t>
      </w:r>
      <w:r>
        <w:rPr>
          <w:bCs/>
          <w:iCs/>
        </w:rPr>
        <w:t>Гладстон</w:t>
      </w:r>
      <w:r w:rsidR="009C3DD8" w:rsidRPr="00B947B0">
        <w:rPr>
          <w:bCs/>
          <w:iCs/>
        </w:rPr>
        <w:t>“</w:t>
      </w:r>
      <w:r>
        <w:rPr>
          <w:bCs/>
          <w:iCs/>
        </w:rPr>
        <w:t>)</w:t>
      </w:r>
      <w:r w:rsidR="009C3DD8" w:rsidRPr="00B947B0">
        <w:rPr>
          <w:bCs/>
          <w:iCs/>
        </w:rPr>
        <w:t>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/>
        </w:rPr>
      </w:pPr>
      <w:r w:rsidRPr="00B947B0">
        <w:rPr>
          <w:bCs/>
          <w:iCs/>
        </w:rPr>
        <w:t xml:space="preserve">Ул. „Гладстон” (от ул. „Фердинандова” до </w:t>
      </w:r>
      <w:r>
        <w:rPr>
          <w:bCs/>
          <w:iCs/>
        </w:rPr>
        <w:t xml:space="preserve"> </w:t>
      </w:r>
      <w:r w:rsidRPr="00B947B0">
        <w:rPr>
          <w:bCs/>
          <w:iCs/>
        </w:rPr>
        <w:t>ул. „</w:t>
      </w:r>
      <w:r w:rsidR="00861DBA">
        <w:rPr>
          <w:bCs/>
          <w:iCs/>
        </w:rPr>
        <w:t xml:space="preserve">Княз Борис </w:t>
      </w:r>
      <w:r w:rsidR="00861DBA">
        <w:rPr>
          <w:bCs/>
          <w:iCs/>
          <w:lang w:val="en-US"/>
        </w:rPr>
        <w:t>I</w:t>
      </w:r>
      <w:r w:rsidRPr="00B947B0">
        <w:rPr>
          <w:bCs/>
          <w:iCs/>
        </w:rPr>
        <w:t>”);</w:t>
      </w:r>
    </w:p>
    <w:p w:rsidR="009C3DD8" w:rsidRPr="00B947B0" w:rsidRDefault="009C3DD8" w:rsidP="00681E08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b/>
        </w:rPr>
      </w:pPr>
      <w:r w:rsidRPr="00B947B0">
        <w:rPr>
          <w:bCs/>
          <w:iCs/>
        </w:rPr>
        <w:t>Ул</w:t>
      </w:r>
      <w:r w:rsidR="007701A8">
        <w:rPr>
          <w:bCs/>
          <w:iCs/>
        </w:rPr>
        <w:t>. „</w:t>
      </w:r>
      <w:r w:rsidR="00861DBA">
        <w:rPr>
          <w:bCs/>
          <w:iCs/>
        </w:rPr>
        <w:t xml:space="preserve">Княз Борис </w:t>
      </w:r>
      <w:r w:rsidR="00861DBA">
        <w:rPr>
          <w:bCs/>
          <w:iCs/>
          <w:lang w:val="en-US"/>
        </w:rPr>
        <w:t>I</w:t>
      </w:r>
      <w:r w:rsidR="007701A8">
        <w:rPr>
          <w:bCs/>
          <w:iCs/>
        </w:rPr>
        <w:t xml:space="preserve">” (от „Гладстон” до </w:t>
      </w:r>
      <w:r w:rsidR="00681E08">
        <w:rPr>
          <w:bCs/>
          <w:iCs/>
        </w:rPr>
        <w:t>ул. „Христо Ботев”);</w:t>
      </w:r>
    </w:p>
    <w:p w:rsidR="00930A46" w:rsidRPr="00930A46" w:rsidRDefault="009C3DD8" w:rsidP="00930A46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 w:themeColor="text1"/>
          <w:lang w:val="en-AU"/>
        </w:rPr>
      </w:pPr>
      <w:r w:rsidRPr="00B947B0">
        <w:rPr>
          <w:bCs/>
          <w:iCs/>
        </w:rPr>
        <w:t>Паркинг „МБАЛ - Бургас”</w:t>
      </w:r>
      <w:r w:rsidR="00930A46">
        <w:rPr>
          <w:bCs/>
          <w:iCs/>
        </w:rPr>
        <w:t xml:space="preserve">, </w:t>
      </w:r>
      <w:r w:rsidR="00930A46" w:rsidRPr="00930A46">
        <w:rPr>
          <w:bCs/>
          <w:iCs/>
          <w:color w:val="000000" w:themeColor="text1"/>
        </w:rPr>
        <w:t>с безплатно паркиране в рамките на първия 1 час.</w:t>
      </w:r>
    </w:p>
    <w:p w:rsidR="009C3DD8" w:rsidRPr="00B947B0" w:rsidRDefault="009C3DD8" w:rsidP="00930A46">
      <w:pPr>
        <w:autoSpaceDE w:val="0"/>
        <w:autoSpaceDN w:val="0"/>
        <w:adjustRightInd w:val="0"/>
        <w:jc w:val="both"/>
        <w:rPr>
          <w:b/>
        </w:rPr>
      </w:pPr>
    </w:p>
    <w:p w:rsidR="00D51719" w:rsidRPr="001B77F7" w:rsidRDefault="00D51719" w:rsidP="005656B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1B77F7">
        <w:rPr>
          <w:color w:val="000000" w:themeColor="text1"/>
        </w:rPr>
        <w:t>2. Изменя Приложение 1 към чл. 14, така:</w:t>
      </w:r>
    </w:p>
    <w:p w:rsidR="005656BF" w:rsidRDefault="00D51719" w:rsidP="005656BF">
      <w:pPr>
        <w:ind w:right="565"/>
        <w:jc w:val="right"/>
        <w:rPr>
          <w:i/>
          <w:color w:val="000000" w:themeColor="text1"/>
          <w:sz w:val="28"/>
          <w:szCs w:val="28"/>
        </w:rPr>
      </w:pPr>
      <w:r w:rsidRPr="009D01AE">
        <w:rPr>
          <w:i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</w:t>
      </w:r>
    </w:p>
    <w:p w:rsidR="00D51719" w:rsidRPr="009D01AE" w:rsidRDefault="00D51719" w:rsidP="005656BF">
      <w:pPr>
        <w:ind w:right="565"/>
        <w:jc w:val="right"/>
        <w:rPr>
          <w:i/>
          <w:color w:val="000000" w:themeColor="text1"/>
          <w:sz w:val="28"/>
          <w:szCs w:val="28"/>
        </w:rPr>
      </w:pPr>
      <w:r w:rsidRPr="009D01AE">
        <w:rPr>
          <w:i/>
          <w:color w:val="000000" w:themeColor="text1"/>
          <w:sz w:val="28"/>
          <w:szCs w:val="28"/>
          <w:lang w:val="en-US"/>
        </w:rPr>
        <w:t xml:space="preserve"> </w:t>
      </w:r>
      <w:r w:rsidRPr="009D01AE">
        <w:rPr>
          <w:b/>
          <w:i/>
          <w:color w:val="000000" w:themeColor="text1"/>
        </w:rPr>
        <w:t>Приложение 1 към чл.14</w:t>
      </w:r>
    </w:p>
    <w:p w:rsidR="00D51719" w:rsidRPr="009D01AE" w:rsidRDefault="00D51719" w:rsidP="006B1B84">
      <w:pPr>
        <w:tabs>
          <w:tab w:val="left" w:pos="6806"/>
        </w:tabs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</w:t>
      </w:r>
      <w:r w:rsidR="006B1B84">
        <w:rPr>
          <w:b/>
          <w:i/>
          <w:color w:val="000000" w:themeColor="text1"/>
        </w:rPr>
        <w:tab/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бул. „Сан Стефано”; ул. „Христо Ботев”; бул. „Стефан Стамболов”; ул. „Македония”.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2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„Македония”; ул. „Христо Ботев”; бул. „Стефан Стамболов”; ул. „Васил Левски”.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3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„Княз Борис I”; ул. „Александровска”; ул. „Апостол Карамитев”; ул. „Христо Ботев”</w:t>
      </w:r>
      <w:r w:rsidR="007701A8">
        <w:rPr>
          <w:color w:val="000000" w:themeColor="text1"/>
        </w:rPr>
        <w:t>.</w:t>
      </w:r>
    </w:p>
    <w:p w:rsidR="00D51719" w:rsidRPr="0034203D" w:rsidRDefault="00D51719" w:rsidP="00D51719">
      <w:pPr>
        <w:ind w:left="567" w:right="565"/>
        <w:jc w:val="both"/>
        <w:rPr>
          <w:b/>
          <w:i/>
          <w:color w:val="000000" w:themeColor="text1"/>
          <w:lang w:val="en-US"/>
        </w:rPr>
      </w:pPr>
      <w:r w:rsidRPr="009D01AE">
        <w:rPr>
          <w:b/>
          <w:i/>
          <w:color w:val="000000" w:themeColor="text1"/>
        </w:rPr>
        <w:t>Подзона 4</w:t>
      </w:r>
      <w:r w:rsidRPr="009D01AE">
        <w:rPr>
          <w:b/>
          <w:bCs/>
          <w:color w:val="000000" w:themeColor="text1"/>
        </w:rPr>
        <w:t xml:space="preserve"> 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„Шейново”; ул. „Иван Вазов”; ул. „Гладстон”; ул.</w:t>
      </w:r>
      <w:r w:rsidR="007701A8">
        <w:rPr>
          <w:color w:val="000000" w:themeColor="text1"/>
        </w:rPr>
        <w:t xml:space="preserve"> </w:t>
      </w:r>
      <w:r w:rsidRPr="009D01AE">
        <w:rPr>
          <w:color w:val="000000" w:themeColor="text1"/>
        </w:rPr>
        <w:t>„Фердинандова”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5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пл. „Царица Йоанна ”; ул. „Иван Вазов”; ул. „Шейново”; ул. „Фердинандова”; ул. „Тракийска”; ул. „Конт Андрованти”; ул. „Цар Петър”.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6</w:t>
      </w:r>
    </w:p>
    <w:p w:rsidR="00D51719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„Хан Аспарух”; ул. „Александровска”; ул. „Алеко Богориди”; ул. „Славянска”.</w:t>
      </w:r>
    </w:p>
    <w:p w:rsidR="00D51719" w:rsidRPr="009D01AE" w:rsidRDefault="00D51719" w:rsidP="005656BF">
      <w:pPr>
        <w:ind w:right="565" w:firstLine="567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7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„Генерал Гурко”; ул. „Цар Симеон I”; ул. „Средна Гора”; бул. „Демокрация”.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8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„Алеко Богориди”; ул. „Александровска”; ул. „Иван Вазов”; ул. „Константин Фотинов”.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9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„Константин Фотинов”; ул. „Булаир”; ул. „ Цар Симеон I”;  ул. „Алеко Богориди”.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10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„Оборище”; бул. „Сан Стефано”; бул. „Демокрация”; ул. „Генерал Гурко”.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11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lastRenderedPageBreak/>
        <w:t>С граници: ул. „Алеко Богориди”; ул. „Цар Симеон I”; ул. „Св. Св. Кирил и Методий”; ул. „Славянска”.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12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  <w:lang w:val="en-US"/>
        </w:rPr>
      </w:pPr>
      <w:r w:rsidRPr="009D01AE">
        <w:rPr>
          <w:color w:val="000000" w:themeColor="text1"/>
        </w:rPr>
        <w:t>С граници: ул. „Св. Св. Кирил и Методий”; ул. „Славянска”; ул. „Цар Симеон I”; ул. „Пиротска”;</w:t>
      </w:r>
      <w:r w:rsidR="007701A8">
        <w:rPr>
          <w:color w:val="000000" w:themeColor="text1"/>
        </w:rPr>
        <w:t xml:space="preserve"> ул.</w:t>
      </w:r>
      <w:r w:rsidRPr="009D01AE">
        <w:rPr>
          <w:color w:val="000000" w:themeColor="text1"/>
        </w:rPr>
        <w:t xml:space="preserve"> „Хан Аспарух”.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13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„Генерал Гурко”; ул. „Оборище”; ул. „Цар Симеон I”; бул. „Сан Стефано”.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14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 xml:space="preserve">С граници: ул . „Цар Симеон I”; ул. „Войнишка”; бул. „Демокрация”; ул. „Агоп Мелконян”;  </w:t>
      </w:r>
      <w:r w:rsidR="00D21320">
        <w:rPr>
          <w:color w:val="000000" w:themeColor="text1"/>
        </w:rPr>
        <w:t>б</w:t>
      </w:r>
      <w:r w:rsidRPr="009D01AE">
        <w:rPr>
          <w:color w:val="000000" w:themeColor="text1"/>
        </w:rPr>
        <w:t>ул. „</w:t>
      </w:r>
      <w:r w:rsidR="00D21320">
        <w:rPr>
          <w:color w:val="000000" w:themeColor="text1"/>
        </w:rPr>
        <w:t xml:space="preserve">Княз </w:t>
      </w:r>
      <w:r w:rsidRPr="009D01AE">
        <w:rPr>
          <w:color w:val="000000" w:themeColor="text1"/>
        </w:rPr>
        <w:t>Александър Батенберг”.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15</w:t>
      </w:r>
    </w:p>
    <w:p w:rsidR="00D51719" w:rsidRPr="009D01AE" w:rsidRDefault="00D21320" w:rsidP="00D51719">
      <w:pPr>
        <w:ind w:left="567" w:right="565"/>
        <w:jc w:val="both"/>
        <w:rPr>
          <w:color w:val="000000" w:themeColor="text1"/>
        </w:rPr>
      </w:pPr>
      <w:r>
        <w:rPr>
          <w:color w:val="000000" w:themeColor="text1"/>
        </w:rPr>
        <w:t xml:space="preserve">С граници: </w:t>
      </w:r>
      <w:r w:rsidRPr="00D21320">
        <w:rPr>
          <w:color w:val="000000" w:themeColor="text1"/>
        </w:rPr>
        <w:t>ул. „6- ти Септември”( паркинга пред входа на Морска Гара); бул. „</w:t>
      </w:r>
      <w:r>
        <w:rPr>
          <w:color w:val="000000" w:themeColor="text1"/>
        </w:rPr>
        <w:t xml:space="preserve">Княз </w:t>
      </w:r>
      <w:r w:rsidRPr="00D21320">
        <w:rPr>
          <w:color w:val="000000" w:themeColor="text1"/>
        </w:rPr>
        <w:t xml:space="preserve">Александър Батенберг”; </w:t>
      </w:r>
      <w:r>
        <w:rPr>
          <w:color w:val="000000" w:themeColor="text1"/>
        </w:rPr>
        <w:t xml:space="preserve">пл. </w:t>
      </w:r>
      <w:r w:rsidRPr="00D21320">
        <w:rPr>
          <w:color w:val="000000" w:themeColor="text1"/>
        </w:rPr>
        <w:t>„Царица Йоанна”; ул. „Цар Симеон I”; ул. „Булаир”.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16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ул. „Цар Симеон I”; ул. „Войнишка”; бул. „Демокрация”; ул. „Средна Гора”.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17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ул. „Адам Мицкевич”.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18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бул. „Сан Стефано”; бул. „Стефан Стамболов”; ул. „София”, ул. „Родопи”; ул. „Струма”; ул. „Одрин”</w:t>
      </w:r>
      <w:r w:rsidR="00D21320">
        <w:rPr>
          <w:color w:val="000000" w:themeColor="text1"/>
        </w:rPr>
        <w:t>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19</w:t>
      </w:r>
    </w:p>
    <w:p w:rsidR="00D51719" w:rsidRPr="00AF502A" w:rsidRDefault="00D51719" w:rsidP="00D51719">
      <w:pPr>
        <w:ind w:left="567" w:right="565"/>
        <w:jc w:val="both"/>
        <w:rPr>
          <w:color w:val="000000" w:themeColor="text1"/>
          <w:lang w:val="en-US"/>
        </w:rPr>
      </w:pPr>
      <w:r w:rsidRPr="009D01AE">
        <w:rPr>
          <w:color w:val="000000" w:themeColor="text1"/>
        </w:rPr>
        <w:t>С граници:</w:t>
      </w:r>
      <w:r w:rsidR="00D21320">
        <w:rPr>
          <w:color w:val="000000" w:themeColor="text1"/>
        </w:rPr>
        <w:t xml:space="preserve"> ул. „Гладстон”; </w:t>
      </w:r>
      <w:r w:rsidRPr="009D01AE">
        <w:rPr>
          <w:color w:val="000000" w:themeColor="text1"/>
        </w:rPr>
        <w:t xml:space="preserve">ул. „Иван Вазов”; ул. „Фердинадова” ул. „Цар </w:t>
      </w:r>
      <w:r w:rsidR="00AF502A">
        <w:rPr>
          <w:color w:val="000000" w:themeColor="text1"/>
        </w:rPr>
        <w:t>Калоян”; ул. „Климент Охридски”</w:t>
      </w:r>
      <w:r w:rsidR="00AF502A">
        <w:rPr>
          <w:color w:val="000000" w:themeColor="text1"/>
          <w:lang w:val="en-US"/>
        </w:rPr>
        <w:t>.</w:t>
      </w:r>
    </w:p>
    <w:p w:rsidR="00D51719" w:rsidRPr="009D01AE" w:rsidRDefault="00D51719" w:rsidP="00D51719">
      <w:pPr>
        <w:ind w:left="567" w:right="565"/>
        <w:jc w:val="both"/>
        <w:rPr>
          <w:b/>
          <w:i/>
          <w:color w:val="000000" w:themeColor="text1"/>
        </w:rPr>
      </w:pPr>
      <w:r w:rsidRPr="009D01AE">
        <w:rPr>
          <w:b/>
          <w:i/>
          <w:color w:val="000000" w:themeColor="text1"/>
        </w:rPr>
        <w:t>Подзона 20</w:t>
      </w:r>
    </w:p>
    <w:p w:rsidR="00D51719" w:rsidRPr="009D01AE" w:rsidRDefault="00D51719" w:rsidP="00D51719">
      <w:pPr>
        <w:ind w:left="567" w:right="565"/>
        <w:jc w:val="both"/>
        <w:rPr>
          <w:color w:val="000000" w:themeColor="text1"/>
        </w:rPr>
      </w:pPr>
      <w:r w:rsidRPr="009D01AE">
        <w:rPr>
          <w:color w:val="000000" w:themeColor="text1"/>
        </w:rPr>
        <w:t>С граници: у</w:t>
      </w:r>
      <w:r w:rsidR="00D21320">
        <w:rPr>
          <w:color w:val="000000" w:themeColor="text1"/>
        </w:rPr>
        <w:t>л. „Гладстон”; ул. „</w:t>
      </w:r>
      <w:r w:rsidR="00861DBA">
        <w:rPr>
          <w:bCs/>
          <w:iCs/>
        </w:rPr>
        <w:t xml:space="preserve">Княз Борис </w:t>
      </w:r>
      <w:r w:rsidR="00861DBA">
        <w:rPr>
          <w:bCs/>
          <w:iCs/>
          <w:lang w:val="en-US"/>
        </w:rPr>
        <w:t>I</w:t>
      </w:r>
      <w:r w:rsidR="00D21320">
        <w:rPr>
          <w:color w:val="000000" w:themeColor="text1"/>
        </w:rPr>
        <w:t xml:space="preserve">”; </w:t>
      </w:r>
      <w:r w:rsidRPr="009D01AE">
        <w:rPr>
          <w:color w:val="000000" w:themeColor="text1"/>
        </w:rPr>
        <w:t>ул. „Христо Ботев”; ул. „Фердинандова”.</w:t>
      </w:r>
    </w:p>
    <w:p w:rsidR="005656BF" w:rsidRDefault="005656BF" w:rsidP="005656BF">
      <w:pPr>
        <w:jc w:val="both"/>
        <w:rPr>
          <w:color w:val="000000" w:themeColor="text1"/>
        </w:rPr>
      </w:pPr>
    </w:p>
    <w:p w:rsidR="001E5821" w:rsidRPr="009D01AE" w:rsidRDefault="00094F84" w:rsidP="005656BF">
      <w:pPr>
        <w:ind w:firstLine="567"/>
        <w:jc w:val="both"/>
        <w:rPr>
          <w:color w:val="FF0000"/>
        </w:rPr>
      </w:pPr>
      <w:r>
        <w:rPr>
          <w:b/>
          <w:color w:val="000000" w:themeColor="text1"/>
          <w:lang w:val="en-US"/>
        </w:rPr>
        <w:t>II</w:t>
      </w:r>
      <w:r w:rsidR="00F158C1" w:rsidRPr="009D01AE">
        <w:rPr>
          <w:b/>
          <w:color w:val="000000" w:themeColor="text1"/>
        </w:rPr>
        <w:t>.</w:t>
      </w:r>
      <w:r w:rsidR="00F158C1" w:rsidRPr="009D01AE">
        <w:rPr>
          <w:color w:val="FF0000"/>
        </w:rPr>
        <w:t xml:space="preserve"> </w:t>
      </w:r>
      <w:r w:rsidR="001E5821" w:rsidRPr="009D01AE">
        <w:t xml:space="preserve">Приема </w:t>
      </w:r>
      <w:r w:rsidR="00CB7F1A" w:rsidRPr="009D01AE">
        <w:t>схеми</w:t>
      </w:r>
      <w:r w:rsidR="001E5821" w:rsidRPr="009D01AE">
        <w:t xml:space="preserve"> за въвеждане</w:t>
      </w:r>
      <w:r w:rsidR="00F65D4A" w:rsidRPr="009D01AE">
        <w:t xml:space="preserve"> в експлоатация на участъци от з</w:t>
      </w:r>
      <w:r w:rsidR="001E5821" w:rsidRPr="009D01AE">
        <w:t>оната за платено и безплатно паркиране, съгласувани със сектор „Пътна полиция” при ОД на МВР-</w:t>
      </w:r>
      <w:r w:rsidR="002450FF" w:rsidRPr="009D01AE">
        <w:t xml:space="preserve"> </w:t>
      </w:r>
      <w:r w:rsidR="001E5821" w:rsidRPr="009D01AE">
        <w:t>Бургас и Община Бургас, както следва:</w:t>
      </w:r>
    </w:p>
    <w:p w:rsidR="00560FFF" w:rsidRDefault="00861DBA" w:rsidP="00F22FF2">
      <w:pPr>
        <w:ind w:firstLine="709"/>
        <w:jc w:val="both"/>
      </w:pPr>
      <w:r>
        <w:rPr>
          <w:lang w:val="en-US"/>
        </w:rPr>
        <w:t>1</w:t>
      </w:r>
      <w:r w:rsidR="00560FFF" w:rsidRPr="009D01AE">
        <w:t>. Ра</w:t>
      </w:r>
      <w:r w:rsidR="00D21320">
        <w:t>йон</w:t>
      </w:r>
      <w:r>
        <w:t>а между улиците „Гладстон”,</w:t>
      </w:r>
      <w:r>
        <w:rPr>
          <w:lang w:val="en-US"/>
        </w:rPr>
        <w:t xml:space="preserve"> </w:t>
      </w:r>
      <w:r w:rsidR="00560FFF" w:rsidRPr="009D01AE">
        <w:t>„</w:t>
      </w:r>
      <w:r>
        <w:rPr>
          <w:bCs/>
          <w:iCs/>
        </w:rPr>
        <w:t xml:space="preserve">Княз Борис </w:t>
      </w:r>
      <w:r>
        <w:rPr>
          <w:bCs/>
          <w:iCs/>
          <w:lang w:val="en-US"/>
        </w:rPr>
        <w:t>I</w:t>
      </w:r>
      <w:r w:rsidR="00560FFF" w:rsidRPr="009D01AE">
        <w:t>”,</w:t>
      </w:r>
      <w:r>
        <w:t xml:space="preserve"> „Христо Ботев”</w:t>
      </w:r>
      <w:r w:rsidR="00560FFF" w:rsidRPr="009D01AE">
        <w:t xml:space="preserve"> „</w:t>
      </w:r>
      <w:r>
        <w:t>Фер</w:t>
      </w:r>
      <w:r w:rsidR="00560FFF" w:rsidRPr="009D01AE">
        <w:t>динандова”</w:t>
      </w:r>
      <w:r w:rsidR="00736E41" w:rsidRPr="009D01AE">
        <w:t>;</w:t>
      </w:r>
    </w:p>
    <w:p w:rsidR="00DB0847" w:rsidRPr="00DB0847" w:rsidRDefault="00DB0847" w:rsidP="00F22FF2">
      <w:pPr>
        <w:ind w:firstLine="709"/>
        <w:jc w:val="both"/>
      </w:pPr>
      <w:r>
        <w:t xml:space="preserve">2. бул. „Княз Александър Батенберг”- в участъка между ул. „Цар Симеон </w:t>
      </w:r>
      <w:r>
        <w:rPr>
          <w:lang w:val="en-US"/>
        </w:rPr>
        <w:t>I</w:t>
      </w:r>
      <w:r>
        <w:t>”</w:t>
      </w:r>
      <w:r>
        <w:rPr>
          <w:lang w:val="en-US"/>
        </w:rPr>
        <w:t xml:space="preserve"> </w:t>
      </w:r>
      <w:r>
        <w:t>и ул. „Морска.”</w:t>
      </w:r>
    </w:p>
    <w:p w:rsidR="008377D5" w:rsidRPr="009D01AE" w:rsidRDefault="008377D5" w:rsidP="00F22FF2">
      <w:pPr>
        <w:ind w:firstLine="709"/>
        <w:jc w:val="both"/>
        <w:rPr>
          <w:color w:val="FF0000"/>
        </w:rPr>
      </w:pPr>
    </w:p>
    <w:p w:rsidR="00DA30B3" w:rsidRDefault="00DA30B3" w:rsidP="00195430">
      <w:pPr>
        <w:jc w:val="both"/>
        <w:rPr>
          <w:b/>
        </w:rPr>
      </w:pPr>
    </w:p>
    <w:p w:rsidR="005656BF" w:rsidRDefault="005656BF" w:rsidP="00195430">
      <w:pPr>
        <w:jc w:val="both"/>
        <w:rPr>
          <w:b/>
        </w:rPr>
      </w:pPr>
    </w:p>
    <w:p w:rsidR="005656BF" w:rsidRDefault="005656BF" w:rsidP="00195430">
      <w:pPr>
        <w:jc w:val="both"/>
        <w:rPr>
          <w:b/>
        </w:rPr>
      </w:pPr>
    </w:p>
    <w:p w:rsidR="00074E8C" w:rsidRPr="00195430" w:rsidRDefault="00074E8C" w:rsidP="00195430">
      <w:pPr>
        <w:jc w:val="both"/>
      </w:pPr>
      <w:r w:rsidRPr="009D01AE">
        <w:rPr>
          <w:b/>
        </w:rPr>
        <w:t>КРАСИМИР СТОЙЧЕВ</w:t>
      </w:r>
    </w:p>
    <w:p w:rsidR="00074E8C" w:rsidRPr="009D01AE" w:rsidRDefault="00074E8C" w:rsidP="004C0E7F">
      <w:pPr>
        <w:jc w:val="both"/>
        <w:rPr>
          <w:i/>
        </w:rPr>
      </w:pPr>
      <w:r w:rsidRPr="009D01AE">
        <w:rPr>
          <w:i/>
        </w:rPr>
        <w:t>Зам.- кмет „Финанси, бюджет и икономика“</w:t>
      </w:r>
    </w:p>
    <w:p w:rsidR="001D763E" w:rsidRDefault="001D763E" w:rsidP="004C0E7F">
      <w:pPr>
        <w:jc w:val="both"/>
      </w:pPr>
    </w:p>
    <w:p w:rsidR="00074E8C" w:rsidRPr="009D01AE" w:rsidRDefault="00195430" w:rsidP="004C0E7F">
      <w:pPr>
        <w:jc w:val="both"/>
      </w:pPr>
      <w:r>
        <w:t>Съгласувал</w:t>
      </w:r>
      <w:r w:rsidR="00074E8C" w:rsidRPr="009D01AE">
        <w:t>:</w:t>
      </w:r>
    </w:p>
    <w:p w:rsidR="00074E8C" w:rsidRPr="009D01AE" w:rsidRDefault="00074E8C" w:rsidP="004C0E7F">
      <w:pPr>
        <w:jc w:val="both"/>
      </w:pPr>
      <w:r w:rsidRPr="009D01AE">
        <w:t>Златина Георгиева</w:t>
      </w:r>
    </w:p>
    <w:p w:rsidR="00074E8C" w:rsidRPr="00F122BF" w:rsidRDefault="00074E8C" w:rsidP="004C0E7F">
      <w:pPr>
        <w:jc w:val="both"/>
        <w:rPr>
          <w:i/>
        </w:rPr>
      </w:pPr>
      <w:r w:rsidRPr="00F122BF">
        <w:rPr>
          <w:i/>
        </w:rPr>
        <w:t>Директор на дирекция ПНО</w:t>
      </w:r>
    </w:p>
    <w:p w:rsidR="00074E8C" w:rsidRPr="009D01AE" w:rsidRDefault="00074E8C" w:rsidP="00074E8C">
      <w:pPr>
        <w:ind w:firstLine="708"/>
        <w:jc w:val="both"/>
      </w:pPr>
    </w:p>
    <w:p w:rsidR="00074E8C" w:rsidRPr="009D01AE" w:rsidRDefault="00074E8C" w:rsidP="004C0E7F">
      <w:pPr>
        <w:jc w:val="both"/>
      </w:pPr>
      <w:r w:rsidRPr="009D01AE">
        <w:t>Изготвил:</w:t>
      </w:r>
    </w:p>
    <w:p w:rsidR="00074E8C" w:rsidRPr="009D01AE" w:rsidRDefault="00074E8C" w:rsidP="004C0E7F">
      <w:pPr>
        <w:jc w:val="both"/>
      </w:pPr>
      <w:r w:rsidRPr="009D01AE">
        <w:t>Андрей Рунчев</w:t>
      </w:r>
    </w:p>
    <w:p w:rsidR="0021640E" w:rsidRPr="00F122BF" w:rsidRDefault="00074E8C" w:rsidP="002A115F">
      <w:pPr>
        <w:jc w:val="both"/>
        <w:rPr>
          <w:i/>
        </w:rPr>
      </w:pPr>
      <w:r w:rsidRPr="00F122BF">
        <w:rPr>
          <w:i/>
        </w:rPr>
        <w:t>Директор на ОП „Транспорт“</w:t>
      </w:r>
    </w:p>
    <w:p w:rsidR="001D763E" w:rsidRPr="00F122BF" w:rsidRDefault="001D763E">
      <w:pPr>
        <w:jc w:val="both"/>
        <w:rPr>
          <w:i/>
        </w:rPr>
      </w:pPr>
    </w:p>
    <w:sectPr w:rsidR="001D763E" w:rsidRPr="00F122BF" w:rsidSect="00F22FF2">
      <w:pgSz w:w="11906" w:h="16838"/>
      <w:pgMar w:top="851" w:right="137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6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7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8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248"/>
    <w:rsid w:val="00011DF3"/>
    <w:rsid w:val="00012274"/>
    <w:rsid w:val="0001383E"/>
    <w:rsid w:val="000150FD"/>
    <w:rsid w:val="000157A3"/>
    <w:rsid w:val="000176B7"/>
    <w:rsid w:val="00021729"/>
    <w:rsid w:val="00022D07"/>
    <w:rsid w:val="00024EA7"/>
    <w:rsid w:val="00030DFA"/>
    <w:rsid w:val="00036A0C"/>
    <w:rsid w:val="00037221"/>
    <w:rsid w:val="00043E89"/>
    <w:rsid w:val="00045A94"/>
    <w:rsid w:val="00045F8D"/>
    <w:rsid w:val="00053029"/>
    <w:rsid w:val="00053678"/>
    <w:rsid w:val="000539F2"/>
    <w:rsid w:val="00054DDC"/>
    <w:rsid w:val="00061EDD"/>
    <w:rsid w:val="00071E7C"/>
    <w:rsid w:val="00074E8C"/>
    <w:rsid w:val="00077AEA"/>
    <w:rsid w:val="000810E4"/>
    <w:rsid w:val="00082C79"/>
    <w:rsid w:val="000841B9"/>
    <w:rsid w:val="000856A7"/>
    <w:rsid w:val="00085CEA"/>
    <w:rsid w:val="00094F84"/>
    <w:rsid w:val="000969E2"/>
    <w:rsid w:val="000A59CC"/>
    <w:rsid w:val="000B0BC6"/>
    <w:rsid w:val="000B3A41"/>
    <w:rsid w:val="000B6761"/>
    <w:rsid w:val="000B784D"/>
    <w:rsid w:val="000C04A2"/>
    <w:rsid w:val="000D0752"/>
    <w:rsid w:val="000D5F29"/>
    <w:rsid w:val="000D6841"/>
    <w:rsid w:val="000D7055"/>
    <w:rsid w:val="000E1E9A"/>
    <w:rsid w:val="000F07C6"/>
    <w:rsid w:val="000F2E7B"/>
    <w:rsid w:val="000F2FC5"/>
    <w:rsid w:val="001024DF"/>
    <w:rsid w:val="001041EA"/>
    <w:rsid w:val="00105D1B"/>
    <w:rsid w:val="001078BC"/>
    <w:rsid w:val="0011413D"/>
    <w:rsid w:val="001249FD"/>
    <w:rsid w:val="0012533D"/>
    <w:rsid w:val="00127CFA"/>
    <w:rsid w:val="00130408"/>
    <w:rsid w:val="001351D0"/>
    <w:rsid w:val="00140314"/>
    <w:rsid w:val="00146E19"/>
    <w:rsid w:val="001476A7"/>
    <w:rsid w:val="00150B92"/>
    <w:rsid w:val="00152ACF"/>
    <w:rsid w:val="001565BB"/>
    <w:rsid w:val="00156805"/>
    <w:rsid w:val="00160AB3"/>
    <w:rsid w:val="0016509D"/>
    <w:rsid w:val="00166088"/>
    <w:rsid w:val="001664DC"/>
    <w:rsid w:val="001703CE"/>
    <w:rsid w:val="00195430"/>
    <w:rsid w:val="00195C7D"/>
    <w:rsid w:val="00195EDD"/>
    <w:rsid w:val="001B5C77"/>
    <w:rsid w:val="001B77F7"/>
    <w:rsid w:val="001C1DCD"/>
    <w:rsid w:val="001C2695"/>
    <w:rsid w:val="001C3C99"/>
    <w:rsid w:val="001C7D88"/>
    <w:rsid w:val="001D403E"/>
    <w:rsid w:val="001D763E"/>
    <w:rsid w:val="001D7AA7"/>
    <w:rsid w:val="001E02C4"/>
    <w:rsid w:val="001E5821"/>
    <w:rsid w:val="001F3912"/>
    <w:rsid w:val="00200386"/>
    <w:rsid w:val="002049D8"/>
    <w:rsid w:val="00213056"/>
    <w:rsid w:val="00214B2E"/>
    <w:rsid w:val="00214D73"/>
    <w:rsid w:val="002152FD"/>
    <w:rsid w:val="002154A9"/>
    <w:rsid w:val="0021640E"/>
    <w:rsid w:val="002242B9"/>
    <w:rsid w:val="00224B47"/>
    <w:rsid w:val="00227297"/>
    <w:rsid w:val="00230863"/>
    <w:rsid w:val="00240897"/>
    <w:rsid w:val="00240C2D"/>
    <w:rsid w:val="00241059"/>
    <w:rsid w:val="002450FF"/>
    <w:rsid w:val="002466EC"/>
    <w:rsid w:val="00253150"/>
    <w:rsid w:val="00256357"/>
    <w:rsid w:val="0025665F"/>
    <w:rsid w:val="00260450"/>
    <w:rsid w:val="00260A61"/>
    <w:rsid w:val="002630DE"/>
    <w:rsid w:val="00273251"/>
    <w:rsid w:val="002745DC"/>
    <w:rsid w:val="00274AA4"/>
    <w:rsid w:val="00276370"/>
    <w:rsid w:val="00283EAD"/>
    <w:rsid w:val="00283F0C"/>
    <w:rsid w:val="00295CEB"/>
    <w:rsid w:val="002A115F"/>
    <w:rsid w:val="002B31CB"/>
    <w:rsid w:val="002B58B7"/>
    <w:rsid w:val="002B7AA9"/>
    <w:rsid w:val="002C48E4"/>
    <w:rsid w:val="002C5AA3"/>
    <w:rsid w:val="002C7BA9"/>
    <w:rsid w:val="002D086B"/>
    <w:rsid w:val="002D261A"/>
    <w:rsid w:val="002D49B1"/>
    <w:rsid w:val="002D4BE9"/>
    <w:rsid w:val="002D4F11"/>
    <w:rsid w:val="002D7283"/>
    <w:rsid w:val="002E5066"/>
    <w:rsid w:val="003005FC"/>
    <w:rsid w:val="00302F1C"/>
    <w:rsid w:val="00304FDF"/>
    <w:rsid w:val="00305415"/>
    <w:rsid w:val="00317F1C"/>
    <w:rsid w:val="00323F6F"/>
    <w:rsid w:val="00326CB6"/>
    <w:rsid w:val="00327F4E"/>
    <w:rsid w:val="00334195"/>
    <w:rsid w:val="00334CCE"/>
    <w:rsid w:val="00336F82"/>
    <w:rsid w:val="0033746E"/>
    <w:rsid w:val="00337900"/>
    <w:rsid w:val="0034203D"/>
    <w:rsid w:val="0034372A"/>
    <w:rsid w:val="0034546D"/>
    <w:rsid w:val="003472AD"/>
    <w:rsid w:val="00354237"/>
    <w:rsid w:val="0035442A"/>
    <w:rsid w:val="00361DC2"/>
    <w:rsid w:val="00362ED5"/>
    <w:rsid w:val="00365E75"/>
    <w:rsid w:val="003669E0"/>
    <w:rsid w:val="00366C55"/>
    <w:rsid w:val="00380DB7"/>
    <w:rsid w:val="003956EA"/>
    <w:rsid w:val="003A0E31"/>
    <w:rsid w:val="003A23D6"/>
    <w:rsid w:val="003A6424"/>
    <w:rsid w:val="003A6B99"/>
    <w:rsid w:val="003B00A5"/>
    <w:rsid w:val="003C05C8"/>
    <w:rsid w:val="003C143D"/>
    <w:rsid w:val="003C2036"/>
    <w:rsid w:val="003C24F5"/>
    <w:rsid w:val="003C6431"/>
    <w:rsid w:val="003C6E00"/>
    <w:rsid w:val="003D21D3"/>
    <w:rsid w:val="003D66C4"/>
    <w:rsid w:val="003D6E40"/>
    <w:rsid w:val="003E1AC1"/>
    <w:rsid w:val="003E3755"/>
    <w:rsid w:val="003E383A"/>
    <w:rsid w:val="003E7AC9"/>
    <w:rsid w:val="003F2300"/>
    <w:rsid w:val="003F2311"/>
    <w:rsid w:val="003F5910"/>
    <w:rsid w:val="004010AE"/>
    <w:rsid w:val="0040307A"/>
    <w:rsid w:val="004051DB"/>
    <w:rsid w:val="004074D2"/>
    <w:rsid w:val="00410C42"/>
    <w:rsid w:val="0041297D"/>
    <w:rsid w:val="00412BDB"/>
    <w:rsid w:val="004155C7"/>
    <w:rsid w:val="004167AE"/>
    <w:rsid w:val="00417619"/>
    <w:rsid w:val="00426324"/>
    <w:rsid w:val="00430DD9"/>
    <w:rsid w:val="00436C1E"/>
    <w:rsid w:val="00436E83"/>
    <w:rsid w:val="00454D7C"/>
    <w:rsid w:val="00463D2D"/>
    <w:rsid w:val="00472172"/>
    <w:rsid w:val="00481800"/>
    <w:rsid w:val="0049666D"/>
    <w:rsid w:val="004968FD"/>
    <w:rsid w:val="004A0F7E"/>
    <w:rsid w:val="004B1ACF"/>
    <w:rsid w:val="004B4403"/>
    <w:rsid w:val="004B5F58"/>
    <w:rsid w:val="004B7DCD"/>
    <w:rsid w:val="004C0E7F"/>
    <w:rsid w:val="004C3815"/>
    <w:rsid w:val="004C55AC"/>
    <w:rsid w:val="004D78C4"/>
    <w:rsid w:val="004E0393"/>
    <w:rsid w:val="004E56F9"/>
    <w:rsid w:val="004E607A"/>
    <w:rsid w:val="005033AD"/>
    <w:rsid w:val="005116A4"/>
    <w:rsid w:val="00521F37"/>
    <w:rsid w:val="0052328A"/>
    <w:rsid w:val="005260B2"/>
    <w:rsid w:val="00537830"/>
    <w:rsid w:val="00537EAE"/>
    <w:rsid w:val="0054427F"/>
    <w:rsid w:val="00544318"/>
    <w:rsid w:val="00547BBC"/>
    <w:rsid w:val="005555D9"/>
    <w:rsid w:val="005558CD"/>
    <w:rsid w:val="00560FFF"/>
    <w:rsid w:val="005656BF"/>
    <w:rsid w:val="00565E59"/>
    <w:rsid w:val="0057078B"/>
    <w:rsid w:val="00572D46"/>
    <w:rsid w:val="0057310A"/>
    <w:rsid w:val="00574470"/>
    <w:rsid w:val="00587B04"/>
    <w:rsid w:val="0059500A"/>
    <w:rsid w:val="005B2525"/>
    <w:rsid w:val="005B31AA"/>
    <w:rsid w:val="005B3B6C"/>
    <w:rsid w:val="005C16AB"/>
    <w:rsid w:val="005C3437"/>
    <w:rsid w:val="005D1EAC"/>
    <w:rsid w:val="005E1CE4"/>
    <w:rsid w:val="005E4AAE"/>
    <w:rsid w:val="005F6E46"/>
    <w:rsid w:val="00606A9A"/>
    <w:rsid w:val="0061067D"/>
    <w:rsid w:val="006217D1"/>
    <w:rsid w:val="00622137"/>
    <w:rsid w:val="006275CC"/>
    <w:rsid w:val="006337C0"/>
    <w:rsid w:val="00634752"/>
    <w:rsid w:val="006367FD"/>
    <w:rsid w:val="00636FB8"/>
    <w:rsid w:val="0064230E"/>
    <w:rsid w:val="00643128"/>
    <w:rsid w:val="00644C80"/>
    <w:rsid w:val="006472A6"/>
    <w:rsid w:val="0065402B"/>
    <w:rsid w:val="00655AA3"/>
    <w:rsid w:val="00670A3A"/>
    <w:rsid w:val="00674CA7"/>
    <w:rsid w:val="0067529C"/>
    <w:rsid w:val="00681E08"/>
    <w:rsid w:val="006821A9"/>
    <w:rsid w:val="00682246"/>
    <w:rsid w:val="00682AD5"/>
    <w:rsid w:val="00690DB6"/>
    <w:rsid w:val="00694751"/>
    <w:rsid w:val="00695B4D"/>
    <w:rsid w:val="00696734"/>
    <w:rsid w:val="006A2A25"/>
    <w:rsid w:val="006B1B84"/>
    <w:rsid w:val="006B3CCE"/>
    <w:rsid w:val="006C049C"/>
    <w:rsid w:val="006C1BA5"/>
    <w:rsid w:val="006C37C2"/>
    <w:rsid w:val="006C3D16"/>
    <w:rsid w:val="006C455E"/>
    <w:rsid w:val="006C501A"/>
    <w:rsid w:val="006C7983"/>
    <w:rsid w:val="006D21DD"/>
    <w:rsid w:val="006D282F"/>
    <w:rsid w:val="006D3840"/>
    <w:rsid w:val="006D4D12"/>
    <w:rsid w:val="006E423E"/>
    <w:rsid w:val="006F1E9D"/>
    <w:rsid w:val="006F791E"/>
    <w:rsid w:val="00705ED3"/>
    <w:rsid w:val="00706212"/>
    <w:rsid w:val="00716334"/>
    <w:rsid w:val="00724694"/>
    <w:rsid w:val="007267AA"/>
    <w:rsid w:val="00732B8B"/>
    <w:rsid w:val="00734C93"/>
    <w:rsid w:val="00736E41"/>
    <w:rsid w:val="007403B4"/>
    <w:rsid w:val="007407B2"/>
    <w:rsid w:val="00751E28"/>
    <w:rsid w:val="00753FC8"/>
    <w:rsid w:val="007564FC"/>
    <w:rsid w:val="00762973"/>
    <w:rsid w:val="00764478"/>
    <w:rsid w:val="007668C4"/>
    <w:rsid w:val="007701A8"/>
    <w:rsid w:val="007723EC"/>
    <w:rsid w:val="00775BED"/>
    <w:rsid w:val="007772D7"/>
    <w:rsid w:val="007804D2"/>
    <w:rsid w:val="00780D27"/>
    <w:rsid w:val="0078419F"/>
    <w:rsid w:val="007854CD"/>
    <w:rsid w:val="00796732"/>
    <w:rsid w:val="007A0F17"/>
    <w:rsid w:val="007A6093"/>
    <w:rsid w:val="007A7F68"/>
    <w:rsid w:val="007B1E61"/>
    <w:rsid w:val="007B276B"/>
    <w:rsid w:val="007B2FC7"/>
    <w:rsid w:val="007B4DBC"/>
    <w:rsid w:val="007B52C3"/>
    <w:rsid w:val="007C052C"/>
    <w:rsid w:val="007C635A"/>
    <w:rsid w:val="007D4448"/>
    <w:rsid w:val="007D6D07"/>
    <w:rsid w:val="007E0C6B"/>
    <w:rsid w:val="007E3A2F"/>
    <w:rsid w:val="00803767"/>
    <w:rsid w:val="00803FF8"/>
    <w:rsid w:val="00807DCA"/>
    <w:rsid w:val="0081253E"/>
    <w:rsid w:val="00817779"/>
    <w:rsid w:val="00821325"/>
    <w:rsid w:val="008377D5"/>
    <w:rsid w:val="0083783A"/>
    <w:rsid w:val="0084147D"/>
    <w:rsid w:val="00841CC9"/>
    <w:rsid w:val="00852489"/>
    <w:rsid w:val="0085643E"/>
    <w:rsid w:val="0085707D"/>
    <w:rsid w:val="00861DBA"/>
    <w:rsid w:val="00872E1E"/>
    <w:rsid w:val="0087324F"/>
    <w:rsid w:val="00873835"/>
    <w:rsid w:val="00874204"/>
    <w:rsid w:val="00881B67"/>
    <w:rsid w:val="00887A8A"/>
    <w:rsid w:val="008907A7"/>
    <w:rsid w:val="008907F5"/>
    <w:rsid w:val="008A313B"/>
    <w:rsid w:val="008A50C4"/>
    <w:rsid w:val="008A574E"/>
    <w:rsid w:val="008A6073"/>
    <w:rsid w:val="008A61D0"/>
    <w:rsid w:val="008B2ADE"/>
    <w:rsid w:val="008B7C77"/>
    <w:rsid w:val="008C1B3C"/>
    <w:rsid w:val="008C7AB8"/>
    <w:rsid w:val="008D54EB"/>
    <w:rsid w:val="008D771C"/>
    <w:rsid w:val="008E39E4"/>
    <w:rsid w:val="008E694C"/>
    <w:rsid w:val="008E7674"/>
    <w:rsid w:val="008F1A96"/>
    <w:rsid w:val="008F20AE"/>
    <w:rsid w:val="008F583E"/>
    <w:rsid w:val="008F7F00"/>
    <w:rsid w:val="009079B0"/>
    <w:rsid w:val="00920325"/>
    <w:rsid w:val="00920B01"/>
    <w:rsid w:val="00921B75"/>
    <w:rsid w:val="009248B1"/>
    <w:rsid w:val="0092512E"/>
    <w:rsid w:val="00930A46"/>
    <w:rsid w:val="009318F3"/>
    <w:rsid w:val="00936330"/>
    <w:rsid w:val="00940EBE"/>
    <w:rsid w:val="00943C78"/>
    <w:rsid w:val="009522A6"/>
    <w:rsid w:val="00952918"/>
    <w:rsid w:val="0095541C"/>
    <w:rsid w:val="00957F31"/>
    <w:rsid w:val="00961521"/>
    <w:rsid w:val="00961EB3"/>
    <w:rsid w:val="009623AA"/>
    <w:rsid w:val="009644F3"/>
    <w:rsid w:val="00965FC7"/>
    <w:rsid w:val="00966F2D"/>
    <w:rsid w:val="009677CA"/>
    <w:rsid w:val="009732E9"/>
    <w:rsid w:val="00981F4C"/>
    <w:rsid w:val="00993BE3"/>
    <w:rsid w:val="009946DB"/>
    <w:rsid w:val="00997B22"/>
    <w:rsid w:val="009A4C11"/>
    <w:rsid w:val="009A4F97"/>
    <w:rsid w:val="009A7938"/>
    <w:rsid w:val="009B3CCF"/>
    <w:rsid w:val="009B594C"/>
    <w:rsid w:val="009C2CD0"/>
    <w:rsid w:val="009C3DD8"/>
    <w:rsid w:val="009C445E"/>
    <w:rsid w:val="009D00D5"/>
    <w:rsid w:val="009D01AE"/>
    <w:rsid w:val="009D6D6E"/>
    <w:rsid w:val="009E6774"/>
    <w:rsid w:val="009F0DEA"/>
    <w:rsid w:val="009F7B1E"/>
    <w:rsid w:val="00A12BDA"/>
    <w:rsid w:val="00A14490"/>
    <w:rsid w:val="00A230F0"/>
    <w:rsid w:val="00A23DF3"/>
    <w:rsid w:val="00A30A37"/>
    <w:rsid w:val="00A37F73"/>
    <w:rsid w:val="00A418F4"/>
    <w:rsid w:val="00A46280"/>
    <w:rsid w:val="00A5050D"/>
    <w:rsid w:val="00A506C0"/>
    <w:rsid w:val="00A50D37"/>
    <w:rsid w:val="00A645A8"/>
    <w:rsid w:val="00A658C8"/>
    <w:rsid w:val="00A67D15"/>
    <w:rsid w:val="00A72161"/>
    <w:rsid w:val="00A72747"/>
    <w:rsid w:val="00A74A6E"/>
    <w:rsid w:val="00A74C77"/>
    <w:rsid w:val="00A7697E"/>
    <w:rsid w:val="00A8032C"/>
    <w:rsid w:val="00A8038B"/>
    <w:rsid w:val="00A8350A"/>
    <w:rsid w:val="00A83796"/>
    <w:rsid w:val="00A848BB"/>
    <w:rsid w:val="00A954F1"/>
    <w:rsid w:val="00A97E88"/>
    <w:rsid w:val="00AA14A5"/>
    <w:rsid w:val="00AB1013"/>
    <w:rsid w:val="00AB1BE6"/>
    <w:rsid w:val="00AD470D"/>
    <w:rsid w:val="00AD6EDC"/>
    <w:rsid w:val="00AE3130"/>
    <w:rsid w:val="00AF09AD"/>
    <w:rsid w:val="00AF502A"/>
    <w:rsid w:val="00AF5B5D"/>
    <w:rsid w:val="00B04A35"/>
    <w:rsid w:val="00B17A23"/>
    <w:rsid w:val="00B25009"/>
    <w:rsid w:val="00B27642"/>
    <w:rsid w:val="00B330EC"/>
    <w:rsid w:val="00B36AED"/>
    <w:rsid w:val="00B41DA3"/>
    <w:rsid w:val="00B467D1"/>
    <w:rsid w:val="00B53C2C"/>
    <w:rsid w:val="00B5439A"/>
    <w:rsid w:val="00B555E3"/>
    <w:rsid w:val="00B55733"/>
    <w:rsid w:val="00B55928"/>
    <w:rsid w:val="00B63601"/>
    <w:rsid w:val="00B657CE"/>
    <w:rsid w:val="00B72F38"/>
    <w:rsid w:val="00B83428"/>
    <w:rsid w:val="00B95153"/>
    <w:rsid w:val="00B97BA3"/>
    <w:rsid w:val="00BA0C69"/>
    <w:rsid w:val="00BA1187"/>
    <w:rsid w:val="00BB6D5A"/>
    <w:rsid w:val="00BB774A"/>
    <w:rsid w:val="00BC282C"/>
    <w:rsid w:val="00BC30AC"/>
    <w:rsid w:val="00BC7B4B"/>
    <w:rsid w:val="00BD5499"/>
    <w:rsid w:val="00BE11E7"/>
    <w:rsid w:val="00BE2E91"/>
    <w:rsid w:val="00BE5B79"/>
    <w:rsid w:val="00BF66D1"/>
    <w:rsid w:val="00C01B2B"/>
    <w:rsid w:val="00C1023F"/>
    <w:rsid w:val="00C15A7A"/>
    <w:rsid w:val="00C1611C"/>
    <w:rsid w:val="00C30E12"/>
    <w:rsid w:val="00C31A60"/>
    <w:rsid w:val="00C400A1"/>
    <w:rsid w:val="00C40AF8"/>
    <w:rsid w:val="00C41CE2"/>
    <w:rsid w:val="00C41D7B"/>
    <w:rsid w:val="00C47DA7"/>
    <w:rsid w:val="00C5484D"/>
    <w:rsid w:val="00C71263"/>
    <w:rsid w:val="00C81DD8"/>
    <w:rsid w:val="00C875DA"/>
    <w:rsid w:val="00C907A6"/>
    <w:rsid w:val="00C924C4"/>
    <w:rsid w:val="00C93611"/>
    <w:rsid w:val="00C948AF"/>
    <w:rsid w:val="00C96807"/>
    <w:rsid w:val="00C9726E"/>
    <w:rsid w:val="00CA3F87"/>
    <w:rsid w:val="00CB7F1A"/>
    <w:rsid w:val="00CC0736"/>
    <w:rsid w:val="00CC5122"/>
    <w:rsid w:val="00CC728B"/>
    <w:rsid w:val="00CD1294"/>
    <w:rsid w:val="00CD17A5"/>
    <w:rsid w:val="00CD3E6A"/>
    <w:rsid w:val="00CD5AFF"/>
    <w:rsid w:val="00CD6F86"/>
    <w:rsid w:val="00CE5C2B"/>
    <w:rsid w:val="00CF48C8"/>
    <w:rsid w:val="00D12723"/>
    <w:rsid w:val="00D13C85"/>
    <w:rsid w:val="00D13EDC"/>
    <w:rsid w:val="00D21320"/>
    <w:rsid w:val="00D24DD4"/>
    <w:rsid w:val="00D3367C"/>
    <w:rsid w:val="00D4179A"/>
    <w:rsid w:val="00D43205"/>
    <w:rsid w:val="00D51719"/>
    <w:rsid w:val="00D52B96"/>
    <w:rsid w:val="00D64D02"/>
    <w:rsid w:val="00D65552"/>
    <w:rsid w:val="00D73C87"/>
    <w:rsid w:val="00D906E8"/>
    <w:rsid w:val="00DA30B3"/>
    <w:rsid w:val="00DA7588"/>
    <w:rsid w:val="00DB0847"/>
    <w:rsid w:val="00DB228E"/>
    <w:rsid w:val="00DB2659"/>
    <w:rsid w:val="00DB7DED"/>
    <w:rsid w:val="00DC1C62"/>
    <w:rsid w:val="00DC3949"/>
    <w:rsid w:val="00DC4033"/>
    <w:rsid w:val="00DD0AE6"/>
    <w:rsid w:val="00DD32AF"/>
    <w:rsid w:val="00DD41A6"/>
    <w:rsid w:val="00DD4943"/>
    <w:rsid w:val="00DD565C"/>
    <w:rsid w:val="00DE2D10"/>
    <w:rsid w:val="00DE4DD7"/>
    <w:rsid w:val="00DE7473"/>
    <w:rsid w:val="00DF1ADB"/>
    <w:rsid w:val="00DF3C4C"/>
    <w:rsid w:val="00DF513E"/>
    <w:rsid w:val="00E02B91"/>
    <w:rsid w:val="00E03CAC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56E02"/>
    <w:rsid w:val="00E62C0E"/>
    <w:rsid w:val="00E62E69"/>
    <w:rsid w:val="00E6682C"/>
    <w:rsid w:val="00E701BB"/>
    <w:rsid w:val="00E73D9A"/>
    <w:rsid w:val="00E749D3"/>
    <w:rsid w:val="00E844BA"/>
    <w:rsid w:val="00E85800"/>
    <w:rsid w:val="00E85C2C"/>
    <w:rsid w:val="00E90D7E"/>
    <w:rsid w:val="00E9366D"/>
    <w:rsid w:val="00E96200"/>
    <w:rsid w:val="00EA4A20"/>
    <w:rsid w:val="00EB0E33"/>
    <w:rsid w:val="00EB345C"/>
    <w:rsid w:val="00EB35F0"/>
    <w:rsid w:val="00EB3A44"/>
    <w:rsid w:val="00EB4E55"/>
    <w:rsid w:val="00EC3059"/>
    <w:rsid w:val="00EC5B99"/>
    <w:rsid w:val="00EC5DFE"/>
    <w:rsid w:val="00EC7AF1"/>
    <w:rsid w:val="00ED6954"/>
    <w:rsid w:val="00EE2066"/>
    <w:rsid w:val="00EE2125"/>
    <w:rsid w:val="00EF1C36"/>
    <w:rsid w:val="00EF3050"/>
    <w:rsid w:val="00EF315B"/>
    <w:rsid w:val="00EF4D43"/>
    <w:rsid w:val="00EF7DDC"/>
    <w:rsid w:val="00F01E29"/>
    <w:rsid w:val="00F0522B"/>
    <w:rsid w:val="00F10703"/>
    <w:rsid w:val="00F122BF"/>
    <w:rsid w:val="00F12D95"/>
    <w:rsid w:val="00F15271"/>
    <w:rsid w:val="00F158C1"/>
    <w:rsid w:val="00F15E08"/>
    <w:rsid w:val="00F15F84"/>
    <w:rsid w:val="00F2043F"/>
    <w:rsid w:val="00F22FF2"/>
    <w:rsid w:val="00F240ED"/>
    <w:rsid w:val="00F27CC5"/>
    <w:rsid w:val="00F3148F"/>
    <w:rsid w:val="00F32C45"/>
    <w:rsid w:val="00F44F9B"/>
    <w:rsid w:val="00F46186"/>
    <w:rsid w:val="00F47817"/>
    <w:rsid w:val="00F527A0"/>
    <w:rsid w:val="00F53889"/>
    <w:rsid w:val="00F55178"/>
    <w:rsid w:val="00F60F8E"/>
    <w:rsid w:val="00F61C50"/>
    <w:rsid w:val="00F65D4A"/>
    <w:rsid w:val="00F74886"/>
    <w:rsid w:val="00FA0EB9"/>
    <w:rsid w:val="00FA2E98"/>
    <w:rsid w:val="00FA43E1"/>
    <w:rsid w:val="00FA69D5"/>
    <w:rsid w:val="00FA7545"/>
    <w:rsid w:val="00FB141C"/>
    <w:rsid w:val="00FD1CFD"/>
    <w:rsid w:val="00FD1DD6"/>
    <w:rsid w:val="00FD354E"/>
    <w:rsid w:val="00FD5273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31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31CB"/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2B31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F1A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B557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5573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2D4B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D4BE9"/>
    <w:rPr>
      <w:sz w:val="24"/>
      <w:szCs w:val="24"/>
    </w:rPr>
  </w:style>
  <w:style w:type="character" w:styleId="CommentReference">
    <w:name w:val="annotation reference"/>
    <w:basedOn w:val="DefaultParagraphFont"/>
    <w:rsid w:val="003F59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9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5910"/>
  </w:style>
  <w:style w:type="paragraph" w:styleId="CommentSubject">
    <w:name w:val="annotation subject"/>
    <w:basedOn w:val="CommentText"/>
    <w:next w:val="CommentText"/>
    <w:link w:val="CommentSubjectChar"/>
    <w:rsid w:val="003F5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910"/>
    <w:rPr>
      <w:b/>
      <w:bCs/>
    </w:rPr>
  </w:style>
  <w:style w:type="paragraph" w:styleId="BalloonText">
    <w:name w:val="Balloon Text"/>
    <w:basedOn w:val="Normal"/>
    <w:link w:val="BalloonTextChar"/>
    <w:rsid w:val="003F5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910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7E3A2F"/>
    <w:rPr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31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31CB"/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2B31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7F1A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B5573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5573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2D4BE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D4BE9"/>
    <w:rPr>
      <w:sz w:val="24"/>
      <w:szCs w:val="24"/>
    </w:rPr>
  </w:style>
  <w:style w:type="character" w:styleId="CommentReference">
    <w:name w:val="annotation reference"/>
    <w:basedOn w:val="DefaultParagraphFont"/>
    <w:rsid w:val="003F59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9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5910"/>
  </w:style>
  <w:style w:type="paragraph" w:styleId="CommentSubject">
    <w:name w:val="annotation subject"/>
    <w:basedOn w:val="CommentText"/>
    <w:next w:val="CommentText"/>
    <w:link w:val="CommentSubjectChar"/>
    <w:rsid w:val="003F5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910"/>
    <w:rPr>
      <w:b/>
      <w:bCs/>
    </w:rPr>
  </w:style>
  <w:style w:type="paragraph" w:styleId="BalloonText">
    <w:name w:val="Balloon Text"/>
    <w:basedOn w:val="Normal"/>
    <w:link w:val="BalloonTextChar"/>
    <w:rsid w:val="003F5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910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7E3A2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rgas.bg/bg/info/index/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4DEC6-A1C4-4CDD-B9C4-20210E8E2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1490</Words>
  <Characters>8499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Gergana Chanakova</cp:lastModifiedBy>
  <cp:revision>2</cp:revision>
  <cp:lastPrinted>2016-07-15T13:42:00Z</cp:lastPrinted>
  <dcterms:created xsi:type="dcterms:W3CDTF">2016-07-20T06:32:00Z</dcterms:created>
  <dcterms:modified xsi:type="dcterms:W3CDTF">2016-07-20T06:32:00Z</dcterms:modified>
</cp:coreProperties>
</file>