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BE2" w:rsidRPr="00BA2BC2" w:rsidRDefault="00402BE2" w:rsidP="00402BE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BA2BC2">
        <w:rPr>
          <w:noProof/>
          <w:color w:val="000000" w:themeColor="text1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2BC2">
        <w:rPr>
          <w:noProof/>
          <w:color w:val="000000" w:themeColor="text1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2BC2">
        <w:rPr>
          <w:b/>
          <w:color w:val="000000" w:themeColor="text1"/>
          <w:sz w:val="24"/>
          <w:szCs w:val="24"/>
          <w:lang w:val="bg-BG"/>
        </w:rPr>
        <w:t>ОБЩИНА БУРГАС</w:t>
      </w:r>
    </w:p>
    <w:p w:rsidR="00402BE2" w:rsidRPr="00BA2BC2" w:rsidRDefault="00402BE2" w:rsidP="00402BE2">
      <w:pPr>
        <w:jc w:val="center"/>
        <w:rPr>
          <w:color w:val="000000" w:themeColor="text1"/>
          <w:sz w:val="24"/>
          <w:szCs w:val="24"/>
          <w:lang w:val="bg-BG"/>
        </w:rPr>
      </w:pPr>
      <w:r w:rsidRPr="00BA2BC2">
        <w:rPr>
          <w:color w:val="000000" w:themeColor="text1"/>
          <w:sz w:val="24"/>
          <w:szCs w:val="24"/>
          <w:lang w:val="bg-BG"/>
        </w:rPr>
        <w:t>8000 Бургас, ул.”Александровска” № 26</w:t>
      </w:r>
    </w:p>
    <w:p w:rsidR="00402BE2" w:rsidRPr="00BA2BC2" w:rsidRDefault="00402BE2" w:rsidP="00402BE2">
      <w:pPr>
        <w:jc w:val="center"/>
        <w:rPr>
          <w:color w:val="000000" w:themeColor="text1"/>
          <w:sz w:val="24"/>
          <w:szCs w:val="24"/>
          <w:lang w:val="bg-BG"/>
        </w:rPr>
      </w:pPr>
      <w:r w:rsidRPr="00BA2BC2">
        <w:rPr>
          <w:color w:val="000000" w:themeColor="text1"/>
          <w:sz w:val="24"/>
          <w:szCs w:val="24"/>
          <w:lang w:val="bg-BG"/>
        </w:rPr>
        <w:t>тел. централа: 056/ 84 09 15-19; факс: 056/ 84 13 14</w:t>
      </w:r>
    </w:p>
    <w:p w:rsidR="00402BE2" w:rsidRPr="00BA2BC2" w:rsidRDefault="002723D3" w:rsidP="00402BE2">
      <w:pPr>
        <w:jc w:val="center"/>
        <w:rPr>
          <w:color w:val="000000" w:themeColor="text1"/>
          <w:sz w:val="24"/>
          <w:szCs w:val="24"/>
          <w:lang w:val="bg-BG"/>
        </w:rPr>
      </w:pPr>
      <w:hyperlink r:id="rId8" w:history="1">
        <w:r w:rsidR="00402BE2" w:rsidRPr="00BA2BC2">
          <w:rPr>
            <w:color w:val="000000" w:themeColor="text1"/>
            <w:sz w:val="24"/>
            <w:szCs w:val="24"/>
            <w:lang w:val="bg-BG"/>
          </w:rPr>
          <w:t>www.burgas.bg</w:t>
        </w:r>
      </w:hyperlink>
      <w:r w:rsidR="00402BE2" w:rsidRPr="00BA2BC2">
        <w:rPr>
          <w:color w:val="000000" w:themeColor="text1"/>
          <w:sz w:val="24"/>
          <w:szCs w:val="24"/>
          <w:lang w:val="bg-BG"/>
        </w:rPr>
        <w:t>; електронна поща: obshtina@burgas.bg</w:t>
      </w:r>
    </w:p>
    <w:p w:rsidR="00402BE2" w:rsidRPr="00BA2BC2" w:rsidRDefault="00402BE2" w:rsidP="00402BE2">
      <w:pPr>
        <w:jc w:val="center"/>
        <w:rPr>
          <w:color w:val="000000" w:themeColor="text1"/>
          <w:sz w:val="24"/>
          <w:szCs w:val="24"/>
          <w:lang w:val="bg-BG"/>
        </w:rPr>
      </w:pPr>
      <w:r w:rsidRPr="00BA2BC2">
        <w:rPr>
          <w:noProof/>
          <w:color w:val="000000" w:themeColor="text1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26670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990EEFA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402BE2" w:rsidRPr="00BA2BC2" w:rsidRDefault="00402BE2" w:rsidP="00402BE2">
      <w:pPr>
        <w:keepNext/>
        <w:spacing w:after="20"/>
        <w:outlineLvl w:val="0"/>
        <w:rPr>
          <w:b/>
          <w:color w:val="000000" w:themeColor="text1"/>
          <w:sz w:val="28"/>
          <w:szCs w:val="28"/>
          <w:lang w:val="bg-BG" w:eastAsia="en-US"/>
        </w:rPr>
      </w:pPr>
    </w:p>
    <w:p w:rsidR="00402BE2" w:rsidRPr="00BA2BC2" w:rsidRDefault="00402BE2" w:rsidP="00402BE2">
      <w:pPr>
        <w:spacing w:before="120" w:after="60"/>
        <w:jc w:val="both"/>
        <w:rPr>
          <w:b/>
          <w:color w:val="000000" w:themeColor="text1"/>
          <w:sz w:val="26"/>
          <w:szCs w:val="26"/>
          <w:lang w:val="bg-BG"/>
        </w:rPr>
      </w:pPr>
      <w:r w:rsidRPr="00BA2BC2">
        <w:rPr>
          <w:b/>
          <w:color w:val="000000" w:themeColor="text1"/>
          <w:sz w:val="26"/>
          <w:szCs w:val="26"/>
          <w:lang w:val="bg-BG"/>
        </w:rPr>
        <w:t>ДО</w:t>
      </w:r>
    </w:p>
    <w:p w:rsidR="00402BE2" w:rsidRPr="00BA2BC2" w:rsidRDefault="00402BE2" w:rsidP="00402BE2">
      <w:pPr>
        <w:spacing w:after="60"/>
        <w:jc w:val="both"/>
        <w:rPr>
          <w:b/>
          <w:color w:val="000000" w:themeColor="text1"/>
          <w:sz w:val="26"/>
          <w:szCs w:val="26"/>
          <w:lang w:val="bg-BG"/>
        </w:rPr>
      </w:pPr>
      <w:r w:rsidRPr="00BA2BC2">
        <w:rPr>
          <w:b/>
          <w:color w:val="000000" w:themeColor="text1"/>
          <w:sz w:val="26"/>
          <w:szCs w:val="26"/>
          <w:lang w:val="bg-BG"/>
        </w:rPr>
        <w:t>ОБЩИНСКИ СЪВЕТ</w:t>
      </w:r>
    </w:p>
    <w:p w:rsidR="00402BE2" w:rsidRPr="00BA2BC2" w:rsidRDefault="00402BE2" w:rsidP="00402BE2">
      <w:pPr>
        <w:spacing w:after="60"/>
        <w:jc w:val="both"/>
        <w:rPr>
          <w:b/>
          <w:color w:val="000000" w:themeColor="text1"/>
          <w:sz w:val="26"/>
          <w:szCs w:val="26"/>
          <w:lang w:val="bg-BG"/>
        </w:rPr>
      </w:pPr>
      <w:r w:rsidRPr="00BA2BC2">
        <w:rPr>
          <w:b/>
          <w:color w:val="000000" w:themeColor="text1"/>
          <w:sz w:val="26"/>
          <w:szCs w:val="26"/>
          <w:lang w:val="bg-BG"/>
        </w:rPr>
        <w:t>БУРГАС</w:t>
      </w:r>
    </w:p>
    <w:p w:rsidR="00402BE2" w:rsidRPr="00BA2BC2" w:rsidRDefault="00402BE2" w:rsidP="00402BE2">
      <w:pPr>
        <w:keepNext/>
        <w:spacing w:after="120"/>
        <w:ind w:right="-709"/>
        <w:jc w:val="center"/>
        <w:outlineLvl w:val="0"/>
        <w:rPr>
          <w:b/>
          <w:color w:val="000000" w:themeColor="text1"/>
          <w:sz w:val="26"/>
          <w:szCs w:val="26"/>
          <w:lang w:val="bg-BG" w:eastAsia="en-US"/>
        </w:rPr>
      </w:pPr>
    </w:p>
    <w:p w:rsidR="00402BE2" w:rsidRPr="00BA2BC2" w:rsidRDefault="00402BE2" w:rsidP="00402BE2">
      <w:pPr>
        <w:keepNext/>
        <w:spacing w:after="120"/>
        <w:ind w:right="-709"/>
        <w:jc w:val="center"/>
        <w:outlineLvl w:val="0"/>
        <w:rPr>
          <w:b/>
          <w:color w:val="000000" w:themeColor="text1"/>
          <w:sz w:val="26"/>
          <w:szCs w:val="26"/>
          <w:lang w:val="bg-BG" w:eastAsia="en-US"/>
        </w:rPr>
      </w:pPr>
      <w:r w:rsidRPr="00BA2BC2">
        <w:rPr>
          <w:b/>
          <w:color w:val="000000" w:themeColor="text1"/>
          <w:sz w:val="26"/>
          <w:szCs w:val="26"/>
          <w:lang w:val="bg-BG" w:eastAsia="en-US"/>
        </w:rPr>
        <w:t>Д О К Л А Д Н А   З А П И С К А</w:t>
      </w:r>
    </w:p>
    <w:p w:rsidR="00402BE2" w:rsidRPr="00BA2BC2" w:rsidRDefault="00402BE2" w:rsidP="00402BE2">
      <w:pPr>
        <w:spacing w:after="120"/>
        <w:ind w:right="-709"/>
        <w:jc w:val="center"/>
        <w:rPr>
          <w:b/>
          <w:color w:val="000000" w:themeColor="text1"/>
          <w:sz w:val="26"/>
          <w:szCs w:val="26"/>
          <w:lang w:val="bg-BG"/>
        </w:rPr>
      </w:pPr>
      <w:r w:rsidRPr="00BA2BC2">
        <w:rPr>
          <w:b/>
          <w:color w:val="000000" w:themeColor="text1"/>
          <w:sz w:val="26"/>
          <w:szCs w:val="26"/>
          <w:lang w:val="bg-BG"/>
        </w:rPr>
        <w:t>ОТ</w:t>
      </w:r>
    </w:p>
    <w:p w:rsidR="00402BE2" w:rsidRPr="00BA2BC2" w:rsidRDefault="00402BE2" w:rsidP="00402BE2">
      <w:pPr>
        <w:spacing w:after="60"/>
        <w:ind w:right="-709"/>
        <w:jc w:val="center"/>
        <w:rPr>
          <w:b/>
          <w:color w:val="000000" w:themeColor="text1"/>
          <w:sz w:val="26"/>
          <w:szCs w:val="26"/>
          <w:lang w:val="bg-BG"/>
        </w:rPr>
      </w:pPr>
      <w:r w:rsidRPr="00BA2BC2">
        <w:rPr>
          <w:b/>
          <w:color w:val="000000" w:themeColor="text1"/>
          <w:sz w:val="26"/>
          <w:szCs w:val="26"/>
          <w:lang w:val="bg-BG"/>
        </w:rPr>
        <w:t xml:space="preserve">ДИМИТЪР НИКОЛОВ </w:t>
      </w:r>
      <w:proofErr w:type="spellStart"/>
      <w:r w:rsidRPr="00BA2BC2">
        <w:rPr>
          <w:b/>
          <w:color w:val="000000" w:themeColor="text1"/>
          <w:sz w:val="26"/>
          <w:szCs w:val="26"/>
          <w:lang w:val="bg-BG"/>
        </w:rPr>
        <w:t>НИКОЛОВ</w:t>
      </w:r>
      <w:proofErr w:type="spellEnd"/>
    </w:p>
    <w:p w:rsidR="00402BE2" w:rsidRPr="00BA2BC2" w:rsidRDefault="00402BE2" w:rsidP="00402BE2">
      <w:pPr>
        <w:keepNext/>
        <w:ind w:right="-709"/>
        <w:jc w:val="center"/>
        <w:outlineLvl w:val="0"/>
        <w:rPr>
          <w:b/>
          <w:color w:val="000000" w:themeColor="text1"/>
          <w:sz w:val="26"/>
          <w:szCs w:val="26"/>
          <w:lang w:val="bg-BG" w:eastAsia="en-US"/>
        </w:rPr>
      </w:pPr>
      <w:r w:rsidRPr="00BA2BC2">
        <w:rPr>
          <w:b/>
          <w:color w:val="000000" w:themeColor="text1"/>
          <w:sz w:val="26"/>
          <w:szCs w:val="26"/>
          <w:lang w:val="bg-BG" w:eastAsia="en-US"/>
        </w:rPr>
        <w:t>КМЕТ на ОБЩИНА БУРГАС</w:t>
      </w:r>
    </w:p>
    <w:p w:rsidR="00402BE2" w:rsidRPr="00BA2BC2" w:rsidRDefault="00402BE2" w:rsidP="00402BE2">
      <w:pPr>
        <w:ind w:right="-709"/>
        <w:jc w:val="both"/>
        <w:rPr>
          <w:color w:val="000000" w:themeColor="text1"/>
          <w:sz w:val="26"/>
          <w:szCs w:val="26"/>
          <w:lang w:val="bg-BG"/>
        </w:rPr>
      </w:pPr>
    </w:p>
    <w:p w:rsidR="00402BE2" w:rsidRPr="00BA2BC2" w:rsidRDefault="00402BE2" w:rsidP="00402BE2">
      <w:pPr>
        <w:ind w:right="-709"/>
        <w:jc w:val="both"/>
        <w:rPr>
          <w:color w:val="000000" w:themeColor="text1"/>
          <w:lang w:val="bg-BG"/>
        </w:rPr>
      </w:pPr>
    </w:p>
    <w:p w:rsidR="00402BE2" w:rsidRPr="00BA2BC2" w:rsidRDefault="00402BE2" w:rsidP="00A6411E">
      <w:pPr>
        <w:ind w:right="-851" w:firstLine="426"/>
        <w:jc w:val="both"/>
        <w:rPr>
          <w:color w:val="000000" w:themeColor="text1"/>
          <w:sz w:val="26"/>
          <w:szCs w:val="26"/>
          <w:lang w:val="bg-BG"/>
        </w:rPr>
      </w:pPr>
      <w:r w:rsidRPr="00BA2BC2">
        <w:rPr>
          <w:b/>
          <w:color w:val="000000" w:themeColor="text1"/>
          <w:sz w:val="26"/>
          <w:szCs w:val="26"/>
          <w:lang w:val="bg-BG"/>
        </w:rPr>
        <w:t xml:space="preserve">ОТНОСНО: </w:t>
      </w:r>
      <w:bookmarkStart w:id="0" w:name="_GoBack"/>
      <w:r w:rsidRPr="00BA2BC2">
        <w:rPr>
          <w:color w:val="000000" w:themeColor="text1"/>
          <w:sz w:val="26"/>
          <w:szCs w:val="26"/>
          <w:lang w:val="bg-BG"/>
        </w:rPr>
        <w:t>Продажба на урегулиран поземлен имот – частна общинска собственост, на собственика на законно построени в същия сгради</w:t>
      </w:r>
    </w:p>
    <w:bookmarkEnd w:id="0"/>
    <w:p w:rsidR="00402BE2" w:rsidRPr="00BA2BC2" w:rsidRDefault="00402BE2" w:rsidP="00A6411E">
      <w:pPr>
        <w:ind w:right="-851"/>
        <w:jc w:val="both"/>
        <w:rPr>
          <w:color w:val="000000" w:themeColor="text1"/>
          <w:sz w:val="26"/>
          <w:szCs w:val="26"/>
          <w:u w:val="single"/>
          <w:lang w:val="bg-BG"/>
        </w:rPr>
      </w:pPr>
    </w:p>
    <w:p w:rsidR="00402BE2" w:rsidRPr="00BA2BC2" w:rsidRDefault="00402BE2" w:rsidP="00A6411E">
      <w:pPr>
        <w:spacing w:after="60"/>
        <w:ind w:right="-851" w:firstLine="425"/>
        <w:jc w:val="both"/>
        <w:rPr>
          <w:color w:val="000000" w:themeColor="text1"/>
          <w:sz w:val="26"/>
          <w:szCs w:val="26"/>
          <w:u w:val="single"/>
          <w:lang w:val="bg-BG"/>
        </w:rPr>
      </w:pPr>
      <w:r w:rsidRPr="00BA2BC2">
        <w:rPr>
          <w:b/>
          <w:color w:val="000000" w:themeColor="text1"/>
          <w:sz w:val="26"/>
          <w:szCs w:val="26"/>
        </w:rPr>
        <w:t>УВАЖАЕМ</w:t>
      </w:r>
      <w:r w:rsidRPr="00BA2BC2">
        <w:rPr>
          <w:b/>
          <w:color w:val="000000" w:themeColor="text1"/>
          <w:sz w:val="26"/>
          <w:szCs w:val="26"/>
          <w:lang w:val="bg-BG"/>
        </w:rPr>
        <w:t>И ОБЩИНСКИ СЪВЕТНИЦИ,</w:t>
      </w:r>
      <w:r w:rsidRPr="00BA2BC2">
        <w:rPr>
          <w:color w:val="000000" w:themeColor="text1"/>
          <w:sz w:val="26"/>
          <w:szCs w:val="26"/>
          <w:lang w:val="en"/>
        </w:rPr>
        <w:t xml:space="preserve"> </w:t>
      </w:r>
    </w:p>
    <w:p w:rsidR="00402BE2" w:rsidRPr="00BA2BC2" w:rsidRDefault="00402BE2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Съгласно Акт за частна общинска собственост № 8732/29.06.2017 г., Община Бургас е собственик на УПИ ІІ в кв.10А по действащия ПУП-ПРЗ на кв.</w:t>
      </w:r>
      <w:proofErr w:type="spellStart"/>
      <w:r w:rsidRPr="00BA2BC2">
        <w:rPr>
          <w:color w:val="000000" w:themeColor="text1"/>
          <w:sz w:val="26"/>
          <w:szCs w:val="26"/>
          <w:lang w:val="bg-BG" w:eastAsia="en-US"/>
        </w:rPr>
        <w:t>Крайморие</w:t>
      </w:r>
      <w:proofErr w:type="spellEnd"/>
      <w:r w:rsidRPr="00BA2BC2">
        <w:rPr>
          <w:color w:val="000000" w:themeColor="text1"/>
          <w:sz w:val="26"/>
          <w:szCs w:val="26"/>
          <w:lang w:val="bg-BG" w:eastAsia="en-US"/>
        </w:rPr>
        <w:t>, гр.Бургас, целият с площ 2236 кв.м, с отреждане „за смесено застрояване“, съответен на ПИ с идентификатор 07079.830.280 и с площ 2236 кв.м по одобрените КККР на гр.Бургас.</w:t>
      </w:r>
    </w:p>
    <w:p w:rsidR="00402BE2" w:rsidRPr="00BA2BC2" w:rsidRDefault="00402BE2" w:rsidP="00A6411E">
      <w:pPr>
        <w:spacing w:after="20"/>
        <w:ind w:right="-851" w:firstLine="425"/>
        <w:jc w:val="both"/>
        <w:rPr>
          <w:rStyle w:val="st1"/>
          <w:bCs/>
          <w:color w:val="000000" w:themeColor="text1"/>
          <w:sz w:val="26"/>
          <w:szCs w:val="26"/>
          <w:lang w:val="bg-BG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 xml:space="preserve">В гореописания имот </w:t>
      </w:r>
      <w:r w:rsidR="009F4A7B" w:rsidRPr="00BA2BC2">
        <w:rPr>
          <w:rStyle w:val="st1"/>
          <w:bCs/>
          <w:color w:val="000000" w:themeColor="text1"/>
          <w:sz w:val="26"/>
          <w:szCs w:val="26"/>
          <w:lang w:val="bg-BG"/>
        </w:rPr>
        <w:t>има</w:t>
      </w:r>
      <w:r w:rsidRPr="00BA2BC2">
        <w:rPr>
          <w:rStyle w:val="st1"/>
          <w:bCs/>
          <w:color w:val="000000" w:themeColor="text1"/>
          <w:sz w:val="26"/>
          <w:szCs w:val="26"/>
          <w:lang w:val="bg-BG"/>
        </w:rPr>
        <w:t xml:space="preserve"> реализирани три броя сгради</w:t>
      </w:r>
      <w:r w:rsidR="009F4A7B" w:rsidRPr="00BA2BC2">
        <w:rPr>
          <w:rStyle w:val="st1"/>
          <w:bCs/>
          <w:color w:val="000000" w:themeColor="text1"/>
          <w:sz w:val="26"/>
          <w:szCs w:val="26"/>
          <w:lang w:val="bg-BG"/>
        </w:rPr>
        <w:t>, както следва:</w:t>
      </w:r>
    </w:p>
    <w:p w:rsidR="009F4A7B" w:rsidRPr="00BA2BC2" w:rsidRDefault="009F4A7B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1. Масивна двуетажна сграда, отразена с идентификатор 07079.830.280.1 и със застроена площ 1338 кв.м в одобрените КККР на гр.Бургас;</w:t>
      </w:r>
    </w:p>
    <w:p w:rsidR="009F4A7B" w:rsidRPr="00BA2BC2" w:rsidRDefault="009F4A7B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2. Едноетажна сграда, отразена с идентификатор 07079.830.280.2 и със застроена площ 163 кв.м в одобрените КККР на гр.Бургас;</w:t>
      </w:r>
    </w:p>
    <w:p w:rsidR="009F4A7B" w:rsidRPr="00BA2BC2" w:rsidRDefault="009F4A7B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3. Едноетажна сграда, отразена с идентификатор 07079.830.280.3 и със застроена площ 73 кв.м в одобрените КККР на гр.Бургас;</w:t>
      </w:r>
    </w:p>
    <w:p w:rsidR="009F4A7B" w:rsidRPr="00BA2BC2" w:rsidRDefault="009F4A7B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 xml:space="preserve">В Община Бургас е постъпило заявление с вх.№ 39-00-33/08.09.2015 г., подадено от Красимир </w:t>
      </w:r>
      <w:proofErr w:type="spellStart"/>
      <w:r w:rsidRPr="00BA2BC2">
        <w:rPr>
          <w:color w:val="000000" w:themeColor="text1"/>
          <w:sz w:val="26"/>
          <w:szCs w:val="26"/>
          <w:lang w:val="bg-BG" w:eastAsia="en-US"/>
        </w:rPr>
        <w:t>Безин</w:t>
      </w:r>
      <w:proofErr w:type="spellEnd"/>
      <w:r w:rsidRPr="00BA2BC2">
        <w:rPr>
          <w:color w:val="000000" w:themeColor="text1"/>
          <w:sz w:val="26"/>
          <w:szCs w:val="26"/>
          <w:lang w:val="bg-BG" w:eastAsia="en-US"/>
        </w:rPr>
        <w:t xml:space="preserve">, в качеството му на председател на </w:t>
      </w:r>
      <w:r w:rsidRPr="00BA2BC2">
        <w:rPr>
          <w:rStyle w:val="st1"/>
          <w:bCs/>
          <w:color w:val="000000" w:themeColor="text1"/>
          <w:sz w:val="26"/>
          <w:szCs w:val="26"/>
          <w:lang w:val="bg-BG"/>
        </w:rPr>
        <w:t xml:space="preserve">Потребителна кооперация </w:t>
      </w:r>
      <w:r w:rsidRPr="00BA2BC2">
        <w:rPr>
          <w:rStyle w:val="st1"/>
          <w:bCs/>
          <w:color w:val="000000" w:themeColor="text1"/>
          <w:sz w:val="26"/>
          <w:szCs w:val="26"/>
        </w:rPr>
        <w:t>„</w:t>
      </w:r>
      <w:r w:rsidRPr="00BA2BC2">
        <w:rPr>
          <w:rStyle w:val="st1"/>
          <w:bCs/>
          <w:color w:val="000000" w:themeColor="text1"/>
          <w:sz w:val="26"/>
          <w:szCs w:val="26"/>
          <w:lang w:val="bg-BG"/>
        </w:rPr>
        <w:t>НАРКООП</w:t>
      </w:r>
      <w:r w:rsidRPr="00BA2BC2">
        <w:rPr>
          <w:rStyle w:val="st1"/>
          <w:bCs/>
          <w:color w:val="000000" w:themeColor="text1"/>
          <w:sz w:val="26"/>
          <w:szCs w:val="26"/>
        </w:rPr>
        <w:t xml:space="preserve">“ с ЕИК </w:t>
      </w:r>
      <w:r w:rsidRPr="00BA2BC2">
        <w:rPr>
          <w:rStyle w:val="st1"/>
          <w:bCs/>
          <w:color w:val="000000" w:themeColor="text1"/>
          <w:sz w:val="26"/>
          <w:szCs w:val="26"/>
          <w:lang w:val="bg-BG"/>
        </w:rPr>
        <w:t>102002976, седалище и адрес на управление: гр.Бургас, ул.„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  <w:lang w:val="bg-BG"/>
        </w:rPr>
        <w:t>Фердинандова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  <w:lang w:val="bg-BG"/>
        </w:rPr>
        <w:t>“ № 43, ет.3</w:t>
      </w:r>
      <w:r w:rsidRPr="00BA2BC2">
        <w:rPr>
          <w:color w:val="000000" w:themeColor="text1"/>
          <w:sz w:val="26"/>
          <w:szCs w:val="26"/>
          <w:lang w:val="bg-BG" w:eastAsia="en-US"/>
        </w:rPr>
        <w:t>, относно закупуване на УПИ ІІ в кв.10А по плана на кв.</w:t>
      </w:r>
      <w:proofErr w:type="spellStart"/>
      <w:r w:rsidRPr="00BA2BC2">
        <w:rPr>
          <w:color w:val="000000" w:themeColor="text1"/>
          <w:sz w:val="26"/>
          <w:szCs w:val="26"/>
          <w:lang w:val="bg-BG" w:eastAsia="en-US"/>
        </w:rPr>
        <w:t>Крайморие</w:t>
      </w:r>
      <w:proofErr w:type="spellEnd"/>
      <w:r w:rsidRPr="00BA2BC2">
        <w:rPr>
          <w:color w:val="000000" w:themeColor="text1"/>
          <w:sz w:val="26"/>
          <w:szCs w:val="26"/>
          <w:lang w:val="bg-BG" w:eastAsia="en-US"/>
        </w:rPr>
        <w:t xml:space="preserve">, гр.Бургас, съответен на ПИ с идентификатор 07079.830.280 по КККР на гр.Бургас, на основание чл.35, ал.3 от ЗОС /продажба на земя – частна общинска собственост, на собственика на законно построена върху нея сграда/, с приложени </w:t>
      </w:r>
      <w:r w:rsidR="007F19E5" w:rsidRPr="00BA2BC2">
        <w:rPr>
          <w:color w:val="000000" w:themeColor="text1"/>
          <w:sz w:val="26"/>
          <w:szCs w:val="26"/>
          <w:lang w:val="bg-BG" w:eastAsia="en-US"/>
        </w:rPr>
        <w:t>към него</w:t>
      </w:r>
      <w:r w:rsidRPr="00BA2BC2">
        <w:rPr>
          <w:color w:val="000000" w:themeColor="text1"/>
          <w:sz w:val="26"/>
          <w:szCs w:val="26"/>
          <w:lang w:val="bg-BG" w:eastAsia="en-US"/>
        </w:rPr>
        <w:t>:</w:t>
      </w:r>
    </w:p>
    <w:p w:rsidR="009F4A7B" w:rsidRPr="00BA2BC2" w:rsidRDefault="009F4A7B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- Нотариален акт за собственост на недвижим имот, вписан в Служба по вписванията–Бургас № 21, том 45, дело № 10877, вх.рег.№ 17352 от 07.12.2005 г.;</w:t>
      </w:r>
    </w:p>
    <w:p w:rsidR="007F19E5" w:rsidRPr="00BA2BC2" w:rsidRDefault="009F4A7B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- Нотариален акт за собственост върху недвижим имот, придобит по давност</w:t>
      </w:r>
      <w:r w:rsidR="007F19E5" w:rsidRPr="00BA2BC2">
        <w:rPr>
          <w:color w:val="000000" w:themeColor="text1"/>
          <w:sz w:val="26"/>
          <w:szCs w:val="26"/>
          <w:lang w:val="bg-BG" w:eastAsia="en-US"/>
        </w:rPr>
        <w:t>,</w:t>
      </w:r>
      <w:r w:rsidRPr="00BA2BC2"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7F19E5" w:rsidRPr="00BA2BC2">
        <w:rPr>
          <w:color w:val="000000" w:themeColor="text1"/>
          <w:sz w:val="26"/>
          <w:szCs w:val="26"/>
          <w:lang w:val="bg-BG" w:eastAsia="en-US"/>
        </w:rPr>
        <w:t>вписан в Служба по вписванията–Бургас №</w:t>
      </w:r>
      <w:r w:rsidRPr="00BA2BC2">
        <w:rPr>
          <w:color w:val="000000" w:themeColor="text1"/>
          <w:sz w:val="26"/>
          <w:szCs w:val="26"/>
          <w:lang w:val="bg-BG" w:eastAsia="en-US"/>
        </w:rPr>
        <w:t xml:space="preserve"> 191, том 43, дело № 10618, вх.рег.№ 16951 от 01</w:t>
      </w:r>
      <w:r w:rsidR="007F19E5" w:rsidRPr="00BA2BC2">
        <w:rPr>
          <w:color w:val="000000" w:themeColor="text1"/>
          <w:sz w:val="26"/>
          <w:szCs w:val="26"/>
          <w:lang w:val="bg-BG" w:eastAsia="en-US"/>
        </w:rPr>
        <w:t>.12.2005 г.;</w:t>
      </w:r>
    </w:p>
    <w:p w:rsidR="007F19E5" w:rsidRPr="00BA2BC2" w:rsidRDefault="007F19E5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- Нотариален акт за собственост върху недвижим имот, придобит по давност, вписан в Служба по вписванията–Бургас № 14, том 44, дело № 10644, вх.рег.№ 16963 от 01.12.2005 г.;</w:t>
      </w:r>
    </w:p>
    <w:p w:rsidR="007F19E5" w:rsidRPr="00BA2BC2" w:rsidRDefault="007F19E5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lastRenderedPageBreak/>
        <w:t>- Препис на строително разрешение № 57-Ц от 16.11.1975 г., издаден от отдел „Архитектура и благоустройство“ при Бургаски градски народен съвет;</w:t>
      </w:r>
    </w:p>
    <w:p w:rsidR="007F19E5" w:rsidRPr="00BA2BC2" w:rsidRDefault="007F19E5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- Удостоверение № 29 от 20.05.2004 г., издадено от Гл. експерт при Община Бургас по параграф 16, ал.1 от ПР на ЗУТ;</w:t>
      </w:r>
    </w:p>
    <w:p w:rsidR="007F19E5" w:rsidRPr="00BA2BC2" w:rsidRDefault="007F19E5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- Протокол от 21.09.1979 г. на приемателна комисия за въвеждане в експлоатация на обект „Сладкарница в с.</w:t>
      </w:r>
      <w:proofErr w:type="spellStart"/>
      <w:r w:rsidRPr="00BA2BC2">
        <w:rPr>
          <w:color w:val="000000" w:themeColor="text1"/>
          <w:sz w:val="26"/>
          <w:szCs w:val="26"/>
          <w:lang w:val="bg-BG" w:eastAsia="en-US"/>
        </w:rPr>
        <w:t>Крайморие</w:t>
      </w:r>
      <w:proofErr w:type="spellEnd"/>
      <w:r w:rsidRPr="00BA2BC2">
        <w:rPr>
          <w:color w:val="000000" w:themeColor="text1"/>
          <w:sz w:val="26"/>
          <w:szCs w:val="26"/>
          <w:lang w:val="bg-BG" w:eastAsia="en-US"/>
        </w:rPr>
        <w:t>“;</w:t>
      </w:r>
    </w:p>
    <w:p w:rsidR="007F19E5" w:rsidRPr="00BA2BC2" w:rsidRDefault="007F19E5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- Протокол от 31.07.1986 г. на приемателна комисия за въвеждане в действие по чл.67, ал.1 т.7 от ПКС на обект „Туристическо бюро за обслужване на бълг. граждани в с.</w:t>
      </w:r>
      <w:proofErr w:type="spellStart"/>
      <w:r w:rsidRPr="00BA2BC2">
        <w:rPr>
          <w:color w:val="000000" w:themeColor="text1"/>
          <w:sz w:val="26"/>
          <w:szCs w:val="26"/>
          <w:lang w:val="bg-BG" w:eastAsia="en-US"/>
        </w:rPr>
        <w:t>Крайморие</w:t>
      </w:r>
      <w:proofErr w:type="spellEnd"/>
      <w:r w:rsidRPr="00BA2BC2">
        <w:rPr>
          <w:color w:val="000000" w:themeColor="text1"/>
          <w:sz w:val="26"/>
          <w:szCs w:val="26"/>
          <w:lang w:val="bg-BG" w:eastAsia="en-US"/>
        </w:rPr>
        <w:t>“;</w:t>
      </w:r>
    </w:p>
    <w:p w:rsidR="00FA50BE" w:rsidRPr="00BA2BC2" w:rsidRDefault="007F19E5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 xml:space="preserve">Цитираното заявление </w:t>
      </w:r>
      <w:r w:rsidR="00FA50BE" w:rsidRPr="00BA2BC2">
        <w:rPr>
          <w:color w:val="000000" w:themeColor="text1"/>
          <w:sz w:val="26"/>
          <w:szCs w:val="26"/>
          <w:lang w:val="bg-BG" w:eastAsia="en-US"/>
        </w:rPr>
        <w:t>с вх.№ 39-00-33/08.09.2015 г.</w:t>
      </w:r>
      <w:r w:rsidRPr="00BA2BC2">
        <w:rPr>
          <w:color w:val="000000" w:themeColor="text1"/>
          <w:sz w:val="26"/>
          <w:szCs w:val="26"/>
          <w:lang w:val="bg-BG" w:eastAsia="en-US"/>
        </w:rPr>
        <w:t xml:space="preserve"> в Община Бургас е разгледано в комисия, назначена с моя Заповед № 2710/30.09.2016 г. Същата е взела решение, обективирано в протокол от </w:t>
      </w:r>
      <w:r w:rsidR="00FA50BE" w:rsidRPr="00BA2BC2">
        <w:rPr>
          <w:color w:val="000000" w:themeColor="text1"/>
          <w:sz w:val="26"/>
          <w:szCs w:val="26"/>
          <w:lang w:val="bg-BG" w:eastAsia="en-US"/>
        </w:rPr>
        <w:t>30</w:t>
      </w:r>
      <w:r w:rsidRPr="00BA2BC2">
        <w:rPr>
          <w:color w:val="000000" w:themeColor="text1"/>
          <w:sz w:val="26"/>
          <w:szCs w:val="26"/>
          <w:lang w:val="bg-BG" w:eastAsia="en-US"/>
        </w:rPr>
        <w:t>.0</w:t>
      </w:r>
      <w:r w:rsidR="00FA50BE" w:rsidRPr="00BA2BC2">
        <w:rPr>
          <w:color w:val="000000" w:themeColor="text1"/>
          <w:sz w:val="26"/>
          <w:szCs w:val="26"/>
          <w:lang w:val="bg-BG" w:eastAsia="en-US"/>
        </w:rPr>
        <w:t>6</w:t>
      </w:r>
      <w:r w:rsidRPr="00BA2BC2">
        <w:rPr>
          <w:color w:val="000000" w:themeColor="text1"/>
          <w:sz w:val="26"/>
          <w:szCs w:val="26"/>
          <w:lang w:val="bg-BG" w:eastAsia="en-US"/>
        </w:rPr>
        <w:t>.2017 г., със становище, че са налице условията</w:t>
      </w:r>
      <w:r w:rsidR="00FA50BE" w:rsidRPr="00BA2BC2">
        <w:rPr>
          <w:color w:val="000000" w:themeColor="text1"/>
          <w:sz w:val="26"/>
          <w:szCs w:val="26"/>
          <w:lang w:val="bg-BG" w:eastAsia="en-US"/>
        </w:rPr>
        <w:t xml:space="preserve"> да бъде извършена</w:t>
      </w:r>
      <w:r w:rsidRPr="00BA2BC2"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FA50BE" w:rsidRPr="00BA2BC2">
        <w:rPr>
          <w:color w:val="000000" w:themeColor="text1"/>
          <w:sz w:val="26"/>
          <w:szCs w:val="26"/>
          <w:lang w:val="bg-BG" w:eastAsia="en-US"/>
        </w:rPr>
        <w:t>продажба по реда на чл.35, ал.3 от Закона за общинската собственост на УПИ ІІ в кв.10А по действащия ПУП-ПРЗ на кв.</w:t>
      </w:r>
      <w:proofErr w:type="spellStart"/>
      <w:r w:rsidR="00FA50BE" w:rsidRPr="00BA2BC2">
        <w:rPr>
          <w:color w:val="000000" w:themeColor="text1"/>
          <w:sz w:val="26"/>
          <w:szCs w:val="26"/>
          <w:lang w:val="bg-BG" w:eastAsia="en-US"/>
        </w:rPr>
        <w:t>Крайморие</w:t>
      </w:r>
      <w:proofErr w:type="spellEnd"/>
      <w:r w:rsidR="00FA50BE" w:rsidRPr="00BA2BC2">
        <w:rPr>
          <w:color w:val="000000" w:themeColor="text1"/>
          <w:sz w:val="26"/>
          <w:szCs w:val="26"/>
          <w:lang w:val="bg-BG" w:eastAsia="en-US"/>
        </w:rPr>
        <w:t xml:space="preserve">, гр.Бургас на собственика на реализираните в имота сгради - </w:t>
      </w:r>
      <w:r w:rsidR="00FA50BE" w:rsidRPr="00BA2BC2">
        <w:rPr>
          <w:rStyle w:val="st1"/>
          <w:bCs/>
          <w:color w:val="000000" w:themeColor="text1"/>
          <w:sz w:val="26"/>
          <w:szCs w:val="26"/>
          <w:lang w:val="bg-BG"/>
        </w:rPr>
        <w:t xml:space="preserve">Потребителна кооперация </w:t>
      </w:r>
      <w:r w:rsidR="00FA50BE" w:rsidRPr="00BA2BC2">
        <w:rPr>
          <w:rStyle w:val="st1"/>
          <w:bCs/>
          <w:color w:val="000000" w:themeColor="text1"/>
          <w:sz w:val="26"/>
          <w:szCs w:val="26"/>
        </w:rPr>
        <w:t>„</w:t>
      </w:r>
      <w:r w:rsidR="00FA50BE" w:rsidRPr="00BA2BC2">
        <w:rPr>
          <w:rStyle w:val="st1"/>
          <w:bCs/>
          <w:color w:val="000000" w:themeColor="text1"/>
          <w:sz w:val="26"/>
          <w:szCs w:val="26"/>
          <w:lang w:val="bg-BG"/>
        </w:rPr>
        <w:t>НАРКООП</w:t>
      </w:r>
      <w:r w:rsidR="00FA50BE" w:rsidRPr="00BA2BC2">
        <w:rPr>
          <w:rStyle w:val="st1"/>
          <w:bCs/>
          <w:color w:val="000000" w:themeColor="text1"/>
          <w:sz w:val="26"/>
          <w:szCs w:val="26"/>
        </w:rPr>
        <w:t xml:space="preserve">“ с ЕИК </w:t>
      </w:r>
      <w:r w:rsidR="00FA50BE" w:rsidRPr="00BA2BC2">
        <w:rPr>
          <w:rStyle w:val="st1"/>
          <w:bCs/>
          <w:color w:val="000000" w:themeColor="text1"/>
          <w:sz w:val="26"/>
          <w:szCs w:val="26"/>
          <w:lang w:val="bg-BG"/>
        </w:rPr>
        <w:t>102002976, седалище и адрес на управление: гр.Бургас, ул.„</w:t>
      </w:r>
      <w:proofErr w:type="spellStart"/>
      <w:r w:rsidR="00FA50BE" w:rsidRPr="00BA2BC2">
        <w:rPr>
          <w:rStyle w:val="st1"/>
          <w:bCs/>
          <w:color w:val="000000" w:themeColor="text1"/>
          <w:sz w:val="26"/>
          <w:szCs w:val="26"/>
          <w:lang w:val="bg-BG"/>
        </w:rPr>
        <w:t>Фердинандова</w:t>
      </w:r>
      <w:proofErr w:type="spellEnd"/>
      <w:r w:rsidR="00FA50BE" w:rsidRPr="00BA2BC2">
        <w:rPr>
          <w:rStyle w:val="st1"/>
          <w:bCs/>
          <w:color w:val="000000" w:themeColor="text1"/>
          <w:sz w:val="26"/>
          <w:szCs w:val="26"/>
          <w:lang w:val="bg-BG"/>
        </w:rPr>
        <w:t xml:space="preserve">“ № 43, ет.3, представлявана от председател – Красимир Николов </w:t>
      </w:r>
      <w:proofErr w:type="spellStart"/>
      <w:r w:rsidR="00FA50BE" w:rsidRPr="00BA2BC2">
        <w:rPr>
          <w:rStyle w:val="st1"/>
          <w:bCs/>
          <w:color w:val="000000" w:themeColor="text1"/>
          <w:sz w:val="26"/>
          <w:szCs w:val="26"/>
          <w:lang w:val="bg-BG"/>
        </w:rPr>
        <w:t>Безин</w:t>
      </w:r>
      <w:proofErr w:type="spellEnd"/>
      <w:r w:rsidR="00FA50BE" w:rsidRPr="00BA2BC2">
        <w:rPr>
          <w:color w:val="000000" w:themeColor="text1"/>
          <w:sz w:val="26"/>
          <w:szCs w:val="26"/>
          <w:lang w:val="bg-BG" w:eastAsia="en-US"/>
        </w:rPr>
        <w:t>.</w:t>
      </w:r>
    </w:p>
    <w:p w:rsidR="00FA50BE" w:rsidRPr="00BA2BC2" w:rsidRDefault="00FA50BE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Съгласно изготвения от Началник отдел „Устройствено планиране“ при Община Бургас градоустройствен анализ, УПИ ІІ в кв.10А по действащия ПУП-ПРЗ на кв.</w:t>
      </w:r>
      <w:proofErr w:type="spellStart"/>
      <w:r w:rsidRPr="00BA2BC2">
        <w:rPr>
          <w:color w:val="000000" w:themeColor="text1"/>
          <w:sz w:val="26"/>
          <w:szCs w:val="26"/>
          <w:lang w:val="bg-BG" w:eastAsia="en-US"/>
        </w:rPr>
        <w:t>Крайморие</w:t>
      </w:r>
      <w:proofErr w:type="spellEnd"/>
      <w:r w:rsidRPr="00BA2BC2">
        <w:rPr>
          <w:color w:val="000000" w:themeColor="text1"/>
          <w:sz w:val="26"/>
          <w:szCs w:val="26"/>
          <w:lang w:val="bg-BG" w:eastAsia="en-US"/>
        </w:rPr>
        <w:t xml:space="preserve">, гр.Бургас, одобрен с влязла в сила Заповед № 2133/26.08.2014 г. на Зам.-кмет на Община Бургас, попада в устройствена зона Ц (централна), с показатели за застрояване: </w:t>
      </w:r>
    </w:p>
    <w:p w:rsidR="00FA50BE" w:rsidRPr="00BA2BC2" w:rsidRDefault="00FA50BE" w:rsidP="00A6411E">
      <w:pPr>
        <w:pStyle w:val="ListParagraph"/>
        <w:numPr>
          <w:ilvl w:val="0"/>
          <w:numId w:val="9"/>
        </w:numPr>
        <w:spacing w:after="120"/>
        <w:ind w:right="-851"/>
        <w:jc w:val="both"/>
        <w:rPr>
          <w:rStyle w:val="st1"/>
          <w:bCs/>
          <w:color w:val="000000" w:themeColor="text1"/>
          <w:sz w:val="26"/>
          <w:szCs w:val="26"/>
        </w:rPr>
      </w:pP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Плътност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на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застрояване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(П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застр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.) – </w:t>
      </w:r>
      <w:r w:rsidR="00B64BE9" w:rsidRPr="00BA2BC2">
        <w:rPr>
          <w:rStyle w:val="st1"/>
          <w:bCs/>
          <w:color w:val="000000" w:themeColor="text1"/>
          <w:sz w:val="26"/>
          <w:szCs w:val="26"/>
          <w:lang w:val="bg-BG"/>
        </w:rPr>
        <w:t>до 8</w:t>
      </w:r>
      <w:r w:rsidRPr="00BA2BC2">
        <w:rPr>
          <w:rStyle w:val="st1"/>
          <w:bCs/>
          <w:color w:val="000000" w:themeColor="text1"/>
          <w:sz w:val="26"/>
          <w:szCs w:val="26"/>
        </w:rPr>
        <w:t>0 %;</w:t>
      </w:r>
    </w:p>
    <w:p w:rsidR="00FA50BE" w:rsidRPr="00BA2BC2" w:rsidRDefault="00FA50BE" w:rsidP="00A6411E">
      <w:pPr>
        <w:pStyle w:val="ListParagraph"/>
        <w:numPr>
          <w:ilvl w:val="0"/>
          <w:numId w:val="9"/>
        </w:numPr>
        <w:spacing w:after="120"/>
        <w:ind w:right="-851"/>
        <w:jc w:val="both"/>
        <w:rPr>
          <w:rStyle w:val="st1"/>
          <w:bCs/>
          <w:color w:val="000000" w:themeColor="text1"/>
          <w:sz w:val="26"/>
          <w:szCs w:val="26"/>
        </w:rPr>
      </w:pP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Интензивност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на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застрояване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(К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инт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.) – </w:t>
      </w:r>
      <w:r w:rsidRPr="00BA2BC2">
        <w:rPr>
          <w:rStyle w:val="st1"/>
          <w:bCs/>
          <w:color w:val="000000" w:themeColor="text1"/>
          <w:sz w:val="26"/>
          <w:szCs w:val="26"/>
          <w:lang w:val="bg-BG"/>
        </w:rPr>
        <w:t>до 2</w:t>
      </w:r>
      <w:r w:rsidRPr="00BA2BC2">
        <w:rPr>
          <w:rStyle w:val="st1"/>
          <w:bCs/>
          <w:color w:val="000000" w:themeColor="text1"/>
          <w:sz w:val="26"/>
          <w:szCs w:val="26"/>
        </w:rPr>
        <w:t>,</w:t>
      </w:r>
      <w:r w:rsidRPr="00BA2BC2">
        <w:rPr>
          <w:rStyle w:val="st1"/>
          <w:bCs/>
          <w:color w:val="000000" w:themeColor="text1"/>
          <w:sz w:val="26"/>
          <w:szCs w:val="26"/>
          <w:lang w:val="bg-BG"/>
        </w:rPr>
        <w:t>5</w:t>
      </w:r>
      <w:r w:rsidRPr="00BA2BC2">
        <w:rPr>
          <w:rStyle w:val="st1"/>
          <w:bCs/>
          <w:color w:val="000000" w:themeColor="text1"/>
          <w:sz w:val="26"/>
          <w:szCs w:val="26"/>
        </w:rPr>
        <w:t>;</w:t>
      </w:r>
    </w:p>
    <w:p w:rsidR="00FA50BE" w:rsidRPr="00BA2BC2" w:rsidRDefault="00FA50BE" w:rsidP="00A6411E">
      <w:pPr>
        <w:pStyle w:val="ListParagraph"/>
        <w:numPr>
          <w:ilvl w:val="0"/>
          <w:numId w:val="9"/>
        </w:numPr>
        <w:spacing w:after="120"/>
        <w:ind w:right="-851"/>
        <w:jc w:val="both"/>
        <w:rPr>
          <w:rStyle w:val="st1"/>
          <w:bCs/>
          <w:color w:val="000000" w:themeColor="text1"/>
          <w:sz w:val="26"/>
          <w:szCs w:val="26"/>
        </w:rPr>
      </w:pP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Макс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.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допустима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кота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корниз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– </w:t>
      </w:r>
      <w:r w:rsidRPr="00BA2BC2">
        <w:rPr>
          <w:rStyle w:val="st1"/>
          <w:bCs/>
          <w:color w:val="000000" w:themeColor="text1"/>
          <w:sz w:val="26"/>
          <w:szCs w:val="26"/>
          <w:lang w:val="bg-BG"/>
        </w:rPr>
        <w:t>11</w:t>
      </w:r>
      <w:proofErr w:type="gramStart"/>
      <w:r w:rsidRPr="00BA2BC2">
        <w:rPr>
          <w:rStyle w:val="st1"/>
          <w:bCs/>
          <w:color w:val="000000" w:themeColor="text1"/>
          <w:sz w:val="26"/>
          <w:szCs w:val="26"/>
          <w:lang w:val="bg-BG"/>
        </w:rPr>
        <w:t>,50</w:t>
      </w:r>
      <w:proofErr w:type="gramEnd"/>
      <w:r w:rsidRPr="00BA2BC2">
        <w:rPr>
          <w:rStyle w:val="st1"/>
          <w:bCs/>
          <w:color w:val="000000" w:themeColor="text1"/>
          <w:sz w:val="26"/>
          <w:szCs w:val="26"/>
        </w:rPr>
        <w:t xml:space="preserve"> м (</w:t>
      </w:r>
      <w:r w:rsidRPr="00BA2BC2">
        <w:rPr>
          <w:rStyle w:val="st1"/>
          <w:bCs/>
          <w:color w:val="000000" w:themeColor="text1"/>
          <w:sz w:val="26"/>
          <w:szCs w:val="26"/>
          <w:lang w:val="bg-BG"/>
        </w:rPr>
        <w:t>3 ет.</w:t>
      </w:r>
      <w:r w:rsidRPr="00BA2BC2">
        <w:rPr>
          <w:rStyle w:val="st1"/>
          <w:bCs/>
          <w:color w:val="000000" w:themeColor="text1"/>
          <w:sz w:val="26"/>
          <w:szCs w:val="26"/>
        </w:rPr>
        <w:t>);</w:t>
      </w:r>
    </w:p>
    <w:p w:rsidR="00FA50BE" w:rsidRPr="00BA2BC2" w:rsidRDefault="00FA50BE" w:rsidP="00A6411E">
      <w:pPr>
        <w:pStyle w:val="ListParagraph"/>
        <w:numPr>
          <w:ilvl w:val="0"/>
          <w:numId w:val="9"/>
        </w:numPr>
        <w:spacing w:after="120"/>
        <w:ind w:right="-851"/>
        <w:jc w:val="both"/>
        <w:rPr>
          <w:rStyle w:val="st1"/>
          <w:bCs/>
          <w:color w:val="000000" w:themeColor="text1"/>
          <w:sz w:val="26"/>
          <w:szCs w:val="26"/>
        </w:rPr>
      </w:pP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Минимална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озеленена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площ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(П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озел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.) – </w:t>
      </w:r>
      <w:proofErr w:type="gramStart"/>
      <w:r w:rsidRPr="00BA2BC2">
        <w:rPr>
          <w:rStyle w:val="st1"/>
          <w:bCs/>
          <w:color w:val="000000" w:themeColor="text1"/>
          <w:sz w:val="26"/>
          <w:szCs w:val="26"/>
        </w:rPr>
        <w:t>мин</w:t>
      </w:r>
      <w:proofErr w:type="gramEnd"/>
      <w:r w:rsidRPr="00BA2BC2">
        <w:rPr>
          <w:rStyle w:val="st1"/>
          <w:bCs/>
          <w:color w:val="000000" w:themeColor="text1"/>
          <w:sz w:val="26"/>
          <w:szCs w:val="26"/>
        </w:rPr>
        <w:t xml:space="preserve">. </w:t>
      </w:r>
      <w:r w:rsidRPr="00BA2BC2">
        <w:rPr>
          <w:rStyle w:val="st1"/>
          <w:bCs/>
          <w:color w:val="000000" w:themeColor="text1"/>
          <w:sz w:val="26"/>
          <w:szCs w:val="26"/>
          <w:lang w:val="bg-BG"/>
        </w:rPr>
        <w:t>2</w:t>
      </w:r>
      <w:r w:rsidRPr="00BA2BC2">
        <w:rPr>
          <w:rStyle w:val="st1"/>
          <w:bCs/>
          <w:color w:val="000000" w:themeColor="text1"/>
          <w:sz w:val="26"/>
          <w:szCs w:val="26"/>
        </w:rPr>
        <w:t>0 %;</w:t>
      </w:r>
    </w:p>
    <w:p w:rsidR="00FA50BE" w:rsidRPr="00BA2BC2" w:rsidRDefault="00B64BE9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Съгласно действащия ОУП на гр.Бургас, одобрен с Решение № 51-1/21.07.2011 г. на Общински съвет – Бургас, имотът попада в границите на устройствена зона Т106, със самостоятелен устройствен режим, конкретизиран с ПУП.</w:t>
      </w:r>
    </w:p>
    <w:p w:rsidR="00B64BE9" w:rsidRPr="00BA2BC2" w:rsidRDefault="00B64BE9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Възложено е изготвяне на пазарна оценка от правоспособен независим оценител на недвижими имоти, вписан в регистъра към КНОБ, съгласно изискванията на чл.41, ал.2, във връзка с чл.22, ал.3 от ЗОС, за УПИ ІІ в кв.10А по действащия ПУП-ПРЗ на кв.</w:t>
      </w:r>
      <w:proofErr w:type="spellStart"/>
      <w:r w:rsidRPr="00BA2BC2">
        <w:rPr>
          <w:color w:val="000000" w:themeColor="text1"/>
          <w:sz w:val="26"/>
          <w:szCs w:val="26"/>
          <w:lang w:val="bg-BG" w:eastAsia="en-US"/>
        </w:rPr>
        <w:t>Крайморие</w:t>
      </w:r>
      <w:proofErr w:type="spellEnd"/>
      <w:r w:rsidRPr="00BA2BC2">
        <w:rPr>
          <w:color w:val="000000" w:themeColor="text1"/>
          <w:sz w:val="26"/>
          <w:szCs w:val="26"/>
          <w:lang w:val="bg-BG" w:eastAsia="en-US"/>
        </w:rPr>
        <w:t>, гр.Бургас, съответен на ПИ с идентификатор 07079.830.280 по КККР на гр.Бургас, определена в размер на 267 439 (двеста шестдесет и седем хиляди четиристотин тридесет и девет) лева, без ДДС.</w:t>
      </w:r>
    </w:p>
    <w:p w:rsidR="00B64BE9" w:rsidRPr="00BA2BC2" w:rsidRDefault="00B64BE9" w:rsidP="00A6411E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Данъчната оценка на общинския имот е в размер на 78 483, 60 лева.</w:t>
      </w:r>
    </w:p>
    <w:p w:rsidR="00B64BE9" w:rsidRPr="00BA2BC2" w:rsidRDefault="00B64BE9" w:rsidP="005F4BEC">
      <w:pPr>
        <w:spacing w:after="6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 xml:space="preserve">С оглед на гореизложеното и 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съвет–Бургас, като взех предвид решение от 30.06.2017 г. на комисията, назначена с моя Заповед № 2710/ 30.09.2016 г., което възприемам изцяло, предлагам Общински съвет–Бургас, на основание чл.21, ал.1, т.8 от Закона за местното самоуправление и местната администрация, </w:t>
      </w:r>
      <w:r w:rsidRPr="00BA2BC2">
        <w:rPr>
          <w:color w:val="000000" w:themeColor="text1"/>
          <w:sz w:val="26"/>
          <w:szCs w:val="26"/>
          <w:lang w:val="bg-BG"/>
        </w:rPr>
        <w:t>чл.35, ал.3  от Закона за общинската</w:t>
      </w:r>
      <w:r w:rsidR="0024617C" w:rsidRPr="00BA2BC2">
        <w:rPr>
          <w:color w:val="000000" w:themeColor="text1"/>
          <w:sz w:val="26"/>
          <w:szCs w:val="26"/>
          <w:lang w:val="bg-BG"/>
        </w:rPr>
        <w:t xml:space="preserve"> собственост, </w:t>
      </w:r>
      <w:r w:rsidRPr="00BA2BC2">
        <w:rPr>
          <w:color w:val="000000" w:themeColor="text1"/>
          <w:sz w:val="26"/>
          <w:szCs w:val="26"/>
          <w:lang w:val="bg-BG"/>
        </w:rPr>
        <w:t>чл.39</w:t>
      </w:r>
      <w:r w:rsidR="0024617C" w:rsidRPr="00BA2BC2">
        <w:rPr>
          <w:color w:val="000000" w:themeColor="text1"/>
          <w:sz w:val="26"/>
          <w:szCs w:val="26"/>
          <w:lang w:val="bg-BG"/>
        </w:rPr>
        <w:t>, ал.1</w:t>
      </w:r>
      <w:r w:rsidRPr="00BA2BC2">
        <w:rPr>
          <w:color w:val="000000" w:themeColor="text1"/>
          <w:sz w:val="26"/>
          <w:szCs w:val="26"/>
          <w:lang w:val="bg-BG"/>
        </w:rPr>
        <w:t xml:space="preserve"> от Наредбата за реда за  придобиване, управление и разпореждане с общински имоти и вещи, приета от Общински съвет –Бургас,  да вземе следното</w:t>
      </w:r>
    </w:p>
    <w:p w:rsidR="00402BE2" w:rsidRPr="00BA2BC2" w:rsidRDefault="00402BE2" w:rsidP="00A6411E">
      <w:pPr>
        <w:ind w:right="-851"/>
        <w:jc w:val="center"/>
        <w:rPr>
          <w:b/>
          <w:color w:val="000000" w:themeColor="text1"/>
          <w:sz w:val="26"/>
          <w:szCs w:val="26"/>
          <w:lang w:val="bg-BG"/>
        </w:rPr>
      </w:pPr>
      <w:r w:rsidRPr="00BA2BC2">
        <w:rPr>
          <w:b/>
          <w:color w:val="000000" w:themeColor="text1"/>
          <w:sz w:val="26"/>
          <w:szCs w:val="26"/>
        </w:rPr>
        <w:t>РЕШЕНИЕ</w:t>
      </w:r>
      <w:r w:rsidRPr="00BA2BC2">
        <w:rPr>
          <w:b/>
          <w:color w:val="000000" w:themeColor="text1"/>
          <w:sz w:val="26"/>
          <w:szCs w:val="26"/>
          <w:lang w:val="bg-BG"/>
        </w:rPr>
        <w:t>:</w:t>
      </w:r>
    </w:p>
    <w:p w:rsidR="00402BE2" w:rsidRPr="00BA2BC2" w:rsidRDefault="00402BE2" w:rsidP="005F4BEC">
      <w:pPr>
        <w:ind w:right="-851"/>
        <w:jc w:val="both"/>
        <w:rPr>
          <w:b/>
          <w:color w:val="000000" w:themeColor="text1"/>
          <w:sz w:val="16"/>
          <w:szCs w:val="16"/>
          <w:lang w:val="bg-BG"/>
        </w:rPr>
      </w:pPr>
    </w:p>
    <w:p w:rsidR="00A6411E" w:rsidRPr="00BA2BC2" w:rsidRDefault="00B64BE9" w:rsidP="00A6411E">
      <w:pPr>
        <w:spacing w:after="60"/>
        <w:ind w:right="-851" w:firstLine="425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lastRenderedPageBreak/>
        <w:t>І. Да се допълни Раздел І</w:t>
      </w:r>
      <w:r w:rsidR="00A6411E" w:rsidRPr="00BA2BC2">
        <w:rPr>
          <w:color w:val="000000" w:themeColor="text1"/>
          <w:sz w:val="26"/>
          <w:szCs w:val="26"/>
          <w:lang w:val="bg-BG" w:eastAsia="en-US"/>
        </w:rPr>
        <w:t>І</w:t>
      </w:r>
      <w:r w:rsidRPr="00BA2BC2">
        <w:rPr>
          <w:color w:val="000000" w:themeColor="text1"/>
          <w:sz w:val="26"/>
          <w:szCs w:val="26"/>
          <w:lang w:val="bg-BG" w:eastAsia="en-US"/>
        </w:rPr>
        <w:t>. „Продажб</w:t>
      </w:r>
      <w:r w:rsidR="00A6411E" w:rsidRPr="00BA2BC2">
        <w:rPr>
          <w:color w:val="000000" w:themeColor="text1"/>
          <w:sz w:val="26"/>
          <w:szCs w:val="26"/>
          <w:lang w:val="bg-BG" w:eastAsia="en-US"/>
        </w:rPr>
        <w:t xml:space="preserve">и по реда на ЗОС, без търг или конкурс“, т.2 „Продажби по реда на чл.35, ал.3 от ЗОС, за които има подадени искания“ </w:t>
      </w:r>
      <w:r w:rsidRPr="00BA2BC2">
        <w:rPr>
          <w:color w:val="000000" w:themeColor="text1"/>
          <w:sz w:val="26"/>
          <w:szCs w:val="26"/>
          <w:lang w:val="bg-BG" w:eastAsia="en-US"/>
        </w:rPr>
        <w:t>от годишната Програма за управление и разпореждане с общинската  собственост за 2017 г., приета с Решение на Общински съвет–Бургас по т.2 от дневния ред на проведеното на 31.01.2017</w:t>
      </w:r>
      <w:r w:rsidR="00A6411E" w:rsidRPr="00BA2BC2">
        <w:rPr>
          <w:color w:val="000000" w:themeColor="text1"/>
          <w:sz w:val="26"/>
          <w:szCs w:val="26"/>
          <w:lang w:val="bg-BG" w:eastAsia="en-US"/>
        </w:rPr>
        <w:t xml:space="preserve"> </w:t>
      </w:r>
      <w:r w:rsidRPr="00BA2BC2">
        <w:rPr>
          <w:color w:val="000000" w:themeColor="text1"/>
          <w:sz w:val="26"/>
          <w:szCs w:val="26"/>
          <w:lang w:val="bg-BG" w:eastAsia="en-US"/>
        </w:rPr>
        <w:t>г. заседание /Протокол № 23/, със следни</w:t>
      </w:r>
      <w:r w:rsidR="00A6411E" w:rsidRPr="00BA2BC2">
        <w:rPr>
          <w:color w:val="000000" w:themeColor="text1"/>
          <w:sz w:val="26"/>
          <w:szCs w:val="26"/>
          <w:lang w:val="bg-BG" w:eastAsia="en-US"/>
        </w:rPr>
        <w:t>я имот: УПИ ІІ в кв.10А по действащия ПУП-ПРЗ на кв.</w:t>
      </w:r>
      <w:proofErr w:type="spellStart"/>
      <w:r w:rsidR="00A6411E" w:rsidRPr="00BA2BC2">
        <w:rPr>
          <w:color w:val="000000" w:themeColor="text1"/>
          <w:sz w:val="26"/>
          <w:szCs w:val="26"/>
          <w:lang w:val="bg-BG" w:eastAsia="en-US"/>
        </w:rPr>
        <w:t>Крайморие</w:t>
      </w:r>
      <w:proofErr w:type="spellEnd"/>
      <w:r w:rsidR="00A6411E" w:rsidRPr="00BA2BC2">
        <w:rPr>
          <w:color w:val="000000" w:themeColor="text1"/>
          <w:sz w:val="26"/>
          <w:szCs w:val="26"/>
          <w:lang w:val="bg-BG" w:eastAsia="en-US"/>
        </w:rPr>
        <w:t>, гр.Бургас, целият с площ 2236 кв.м, с отреждане „за смесено застрояване“, съответен на ПИ с идентификатор 07079.830.280 и с площ 2236 кв.м по одобрените КККР на гр.Бургас;</w:t>
      </w:r>
    </w:p>
    <w:p w:rsidR="00A6411E" w:rsidRPr="00BA2BC2" w:rsidRDefault="00A6411E" w:rsidP="00A6411E">
      <w:pPr>
        <w:spacing w:before="20" w:after="20"/>
        <w:ind w:right="-851" w:firstLine="426"/>
        <w:jc w:val="both"/>
        <w:rPr>
          <w:rStyle w:val="st1"/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 xml:space="preserve">ІІ. </w:t>
      </w:r>
      <w:proofErr w:type="spellStart"/>
      <w:r w:rsidRPr="00BA2BC2">
        <w:rPr>
          <w:color w:val="000000" w:themeColor="text1"/>
          <w:sz w:val="26"/>
          <w:szCs w:val="26"/>
        </w:rPr>
        <w:t>Да</w:t>
      </w:r>
      <w:proofErr w:type="spellEnd"/>
      <w:r w:rsidRPr="00BA2BC2">
        <w:rPr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color w:val="000000" w:themeColor="text1"/>
          <w:sz w:val="26"/>
          <w:szCs w:val="26"/>
        </w:rPr>
        <w:t>се</w:t>
      </w:r>
      <w:proofErr w:type="spellEnd"/>
      <w:r w:rsidRPr="00BA2BC2">
        <w:rPr>
          <w:color w:val="000000" w:themeColor="text1"/>
          <w:sz w:val="26"/>
          <w:szCs w:val="26"/>
        </w:rPr>
        <w:t xml:space="preserve"> </w:t>
      </w:r>
      <w:r w:rsidRPr="00BA2BC2">
        <w:rPr>
          <w:color w:val="000000" w:themeColor="text1"/>
          <w:sz w:val="26"/>
          <w:szCs w:val="26"/>
          <w:lang w:val="bg-BG" w:eastAsia="en-US"/>
        </w:rPr>
        <w:t xml:space="preserve">продаде на </w:t>
      </w:r>
      <w:r w:rsidRPr="00BA2BC2">
        <w:rPr>
          <w:color w:val="000000" w:themeColor="text1"/>
          <w:sz w:val="26"/>
          <w:szCs w:val="26"/>
          <w:lang w:eastAsia="en-US"/>
        </w:rPr>
        <w:t xml:space="preserve">Потребителна кооперация </w:t>
      </w:r>
      <w:r w:rsidRPr="00BA2BC2">
        <w:rPr>
          <w:color w:val="000000" w:themeColor="text1"/>
          <w:sz w:val="26"/>
          <w:szCs w:val="26"/>
          <w:lang w:val="bg-BG" w:eastAsia="en-US"/>
        </w:rPr>
        <w:t>„</w:t>
      </w:r>
      <w:r w:rsidRPr="00BA2BC2">
        <w:rPr>
          <w:color w:val="000000" w:themeColor="text1"/>
          <w:sz w:val="26"/>
          <w:szCs w:val="26"/>
          <w:lang w:eastAsia="en-US"/>
        </w:rPr>
        <w:t>НАРКООП</w:t>
      </w:r>
      <w:proofErr w:type="gramStart"/>
      <w:r w:rsidRPr="00BA2BC2">
        <w:rPr>
          <w:color w:val="000000" w:themeColor="text1"/>
          <w:sz w:val="26"/>
          <w:szCs w:val="26"/>
          <w:lang w:val="bg-BG" w:eastAsia="en-US"/>
        </w:rPr>
        <w:t>“ с</w:t>
      </w:r>
      <w:proofErr w:type="gramEnd"/>
      <w:r w:rsidRPr="00BA2BC2">
        <w:rPr>
          <w:color w:val="000000" w:themeColor="text1"/>
          <w:sz w:val="26"/>
          <w:szCs w:val="26"/>
          <w:lang w:val="bg-BG" w:eastAsia="en-US"/>
        </w:rPr>
        <w:t xml:space="preserve"> ЕИК 102002976, седалище и адрес на управление: гр.Бургас, ул.„</w:t>
      </w:r>
      <w:proofErr w:type="spellStart"/>
      <w:r w:rsidRPr="00BA2BC2">
        <w:rPr>
          <w:color w:val="000000" w:themeColor="text1"/>
          <w:sz w:val="26"/>
          <w:szCs w:val="26"/>
          <w:lang w:val="bg-BG" w:eastAsia="en-US"/>
        </w:rPr>
        <w:t>Фердинандова</w:t>
      </w:r>
      <w:proofErr w:type="spellEnd"/>
      <w:r w:rsidRPr="00BA2BC2">
        <w:rPr>
          <w:color w:val="000000" w:themeColor="text1"/>
          <w:sz w:val="26"/>
          <w:szCs w:val="26"/>
          <w:lang w:val="bg-BG" w:eastAsia="en-US"/>
        </w:rPr>
        <w:t xml:space="preserve">“ № 43, ет.3, представлявана от председател – Красимир Николов </w:t>
      </w:r>
      <w:proofErr w:type="spellStart"/>
      <w:r w:rsidRPr="00BA2BC2">
        <w:rPr>
          <w:color w:val="000000" w:themeColor="text1"/>
          <w:sz w:val="26"/>
          <w:szCs w:val="26"/>
          <w:lang w:val="bg-BG" w:eastAsia="en-US"/>
        </w:rPr>
        <w:t>Безин</w:t>
      </w:r>
      <w:proofErr w:type="spellEnd"/>
      <w:r w:rsidRPr="00BA2BC2">
        <w:rPr>
          <w:color w:val="000000" w:themeColor="text1"/>
          <w:sz w:val="26"/>
          <w:szCs w:val="26"/>
          <w:lang w:val="bg-BG" w:eastAsia="en-US"/>
        </w:rPr>
        <w:t>, УПИ ІІ (две римско) в кв.10А (десет „а“) по действащия ПУП-ПРЗ на кв.</w:t>
      </w:r>
      <w:proofErr w:type="spellStart"/>
      <w:r w:rsidRPr="00BA2BC2">
        <w:rPr>
          <w:color w:val="000000" w:themeColor="text1"/>
          <w:sz w:val="26"/>
          <w:szCs w:val="26"/>
          <w:lang w:val="bg-BG" w:eastAsia="en-US"/>
        </w:rPr>
        <w:t>Крайморие</w:t>
      </w:r>
      <w:proofErr w:type="spellEnd"/>
      <w:r w:rsidRPr="00BA2BC2">
        <w:rPr>
          <w:color w:val="000000" w:themeColor="text1"/>
          <w:sz w:val="26"/>
          <w:szCs w:val="26"/>
          <w:lang w:val="bg-BG" w:eastAsia="en-US"/>
        </w:rPr>
        <w:t xml:space="preserve">, гр.Бургас, целият с площ 2236 (две хиляди двеста тридесет и шест) кв.м, с отреждане „за смесено застрояване“, при граници: север – УПИ І, УПИ ІІІ, ул.„Христо Арнаудов“, изток – УПИ ІV, югоизток – улица, запад – ул.„Черноморка“,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съответен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на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ПИ с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идентификатор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07079.830.280 (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нула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седем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нула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седем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девет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точка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осем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три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нула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точка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две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осем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нула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) и с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площ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2236 (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две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хиляди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двеста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тридесет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и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шест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)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кв.м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по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одобрените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КККР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на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 xml:space="preserve"> </w:t>
      </w:r>
      <w:proofErr w:type="spellStart"/>
      <w:r w:rsidRPr="00BA2BC2">
        <w:rPr>
          <w:rStyle w:val="st1"/>
          <w:bCs/>
          <w:color w:val="000000" w:themeColor="text1"/>
          <w:sz w:val="26"/>
          <w:szCs w:val="26"/>
        </w:rPr>
        <w:t>гр.Бургас</w:t>
      </w:r>
      <w:proofErr w:type="spellEnd"/>
      <w:r w:rsidRPr="00BA2BC2">
        <w:rPr>
          <w:rStyle w:val="st1"/>
          <w:bCs/>
          <w:color w:val="000000" w:themeColor="text1"/>
          <w:sz w:val="26"/>
          <w:szCs w:val="26"/>
        </w:rPr>
        <w:t>,</w:t>
      </w:r>
      <w:r w:rsidRPr="00BA2BC2">
        <w:rPr>
          <w:rStyle w:val="st1"/>
          <w:bCs/>
          <w:color w:val="000000" w:themeColor="text1"/>
          <w:sz w:val="26"/>
          <w:szCs w:val="26"/>
          <w:lang w:val="bg-BG"/>
        </w:rPr>
        <w:t xml:space="preserve"> при съседи: </w:t>
      </w:r>
      <w:r w:rsidRPr="00BA2BC2">
        <w:rPr>
          <w:color w:val="000000" w:themeColor="text1"/>
          <w:sz w:val="26"/>
          <w:szCs w:val="26"/>
        </w:rPr>
        <w:t>07079.830.211, 07079.830.212, 07079.830.282, 07079.830.281, 07079.830.201, 07079.830.279</w:t>
      </w:r>
      <w:r w:rsidRPr="00BA2BC2">
        <w:rPr>
          <w:color w:val="000000" w:themeColor="text1"/>
          <w:sz w:val="26"/>
          <w:szCs w:val="26"/>
          <w:lang w:val="bg-BG"/>
        </w:rPr>
        <w:t xml:space="preserve">, за който има съставен </w:t>
      </w:r>
      <w:r w:rsidRPr="00BA2BC2">
        <w:rPr>
          <w:color w:val="000000" w:themeColor="text1"/>
          <w:sz w:val="26"/>
          <w:szCs w:val="26"/>
          <w:lang w:val="bg-BG" w:eastAsia="en-US"/>
        </w:rPr>
        <w:t xml:space="preserve">Акт за частна общинска собственост № 8732/29.06.2017 г., за сумата от </w:t>
      </w:r>
      <w:r w:rsidRPr="00BA2BC2">
        <w:rPr>
          <w:b/>
          <w:color w:val="000000" w:themeColor="text1"/>
          <w:sz w:val="26"/>
          <w:szCs w:val="26"/>
          <w:lang w:val="bg-BG" w:eastAsia="en-US"/>
        </w:rPr>
        <w:t>267 439 (двеста шестдесет и седем хиляди четиристотин тридесет и девет) лева, без ДДС</w:t>
      </w:r>
      <w:r w:rsidRPr="00BA2BC2">
        <w:rPr>
          <w:color w:val="000000" w:themeColor="text1"/>
          <w:sz w:val="26"/>
          <w:szCs w:val="26"/>
          <w:lang w:val="bg-BG" w:eastAsia="en-US"/>
        </w:rPr>
        <w:t>.</w:t>
      </w:r>
    </w:p>
    <w:p w:rsidR="00402BE2" w:rsidRPr="00BA2BC2" w:rsidRDefault="00402BE2" w:rsidP="00402BE2">
      <w:pPr>
        <w:ind w:right="-709"/>
        <w:jc w:val="both"/>
        <w:rPr>
          <w:color w:val="000000" w:themeColor="text1"/>
          <w:sz w:val="26"/>
          <w:szCs w:val="26"/>
          <w:lang w:val="bg-BG"/>
        </w:rPr>
      </w:pPr>
    </w:p>
    <w:p w:rsidR="00402BE2" w:rsidRPr="00BA2BC2" w:rsidRDefault="00402BE2" w:rsidP="00402BE2">
      <w:pPr>
        <w:ind w:right="-709"/>
        <w:jc w:val="both"/>
        <w:rPr>
          <w:color w:val="000000" w:themeColor="text1"/>
          <w:sz w:val="26"/>
          <w:szCs w:val="26"/>
        </w:rPr>
      </w:pPr>
    </w:p>
    <w:p w:rsidR="00402BE2" w:rsidRPr="00BA2BC2" w:rsidRDefault="00402BE2" w:rsidP="00A6411E">
      <w:pPr>
        <w:spacing w:after="60"/>
        <w:ind w:right="-709" w:firstLine="426"/>
        <w:jc w:val="both"/>
        <w:rPr>
          <w:rFonts w:eastAsia="Calibri"/>
          <w:color w:val="000000" w:themeColor="text1"/>
          <w:sz w:val="26"/>
          <w:szCs w:val="26"/>
        </w:rPr>
      </w:pPr>
      <w:proofErr w:type="spellStart"/>
      <w:r w:rsidRPr="00BA2BC2">
        <w:rPr>
          <w:rFonts w:eastAsia="Calibri"/>
          <w:color w:val="000000" w:themeColor="text1"/>
          <w:sz w:val="26"/>
          <w:szCs w:val="26"/>
          <w:u w:val="single"/>
        </w:rPr>
        <w:t>Приложение</w:t>
      </w:r>
      <w:proofErr w:type="spellEnd"/>
      <w:r w:rsidRPr="00BA2BC2">
        <w:rPr>
          <w:rFonts w:eastAsia="Calibri"/>
          <w:color w:val="000000" w:themeColor="text1"/>
          <w:sz w:val="26"/>
          <w:szCs w:val="26"/>
        </w:rPr>
        <w:t>:</w:t>
      </w:r>
    </w:p>
    <w:p w:rsidR="00A6411E" w:rsidRPr="00BA2BC2" w:rsidRDefault="00A6411E" w:rsidP="00A6411E">
      <w:pPr>
        <w:pStyle w:val="ListParagraph"/>
        <w:numPr>
          <w:ilvl w:val="0"/>
          <w:numId w:val="10"/>
        </w:numPr>
        <w:spacing w:after="60"/>
        <w:ind w:right="-709"/>
        <w:contextualSpacing w:val="0"/>
        <w:jc w:val="both"/>
        <w:rPr>
          <w:rFonts w:eastAsia="Calibri"/>
          <w:color w:val="000000" w:themeColor="text1"/>
          <w:sz w:val="26"/>
          <w:szCs w:val="26"/>
          <w:lang w:val="bg-BG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Заявление с вх.№ 39-00-33/08.09.2015 г. в Община Бургас;</w:t>
      </w:r>
    </w:p>
    <w:p w:rsidR="00A6411E" w:rsidRPr="00BA2BC2" w:rsidRDefault="00A6411E" w:rsidP="005F4BEC">
      <w:pPr>
        <w:pStyle w:val="ListParagraph"/>
        <w:numPr>
          <w:ilvl w:val="0"/>
          <w:numId w:val="10"/>
        </w:numPr>
        <w:spacing w:after="60"/>
        <w:ind w:right="-709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Акт за частна общинска собственост № 8732/29.06.2017 г.;</w:t>
      </w:r>
    </w:p>
    <w:p w:rsidR="00A6411E" w:rsidRPr="00BA2BC2" w:rsidRDefault="00A6411E" w:rsidP="005F4BEC">
      <w:pPr>
        <w:pStyle w:val="ListParagraph"/>
        <w:numPr>
          <w:ilvl w:val="0"/>
          <w:numId w:val="10"/>
        </w:numPr>
        <w:spacing w:after="60"/>
        <w:ind w:left="0" w:right="-709" w:firstLine="426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Удостоверение за данъчна оценка с изх.№ 5202028155/30.06.2017 г., издадено от дирекция „Местни приходи от данъци, такси и реклама“ при Община Бургас;</w:t>
      </w:r>
    </w:p>
    <w:p w:rsidR="00A6411E" w:rsidRPr="00BA2BC2" w:rsidRDefault="005F4BEC" w:rsidP="005F4BEC">
      <w:pPr>
        <w:pStyle w:val="ListParagraph"/>
        <w:numPr>
          <w:ilvl w:val="0"/>
          <w:numId w:val="10"/>
        </w:numPr>
        <w:spacing w:after="60"/>
        <w:ind w:left="0" w:right="-709" w:firstLine="426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Експертна оценка за определяне на пазарната стойност на имота, изготвена от правоспособен независим оценител на недвижими имоти, вписан в регистъра към КНОБ;</w:t>
      </w:r>
    </w:p>
    <w:p w:rsidR="005F4BEC" w:rsidRPr="00BA2BC2" w:rsidRDefault="005F4BEC" w:rsidP="005F4BEC">
      <w:pPr>
        <w:pStyle w:val="ListParagraph"/>
        <w:numPr>
          <w:ilvl w:val="0"/>
          <w:numId w:val="10"/>
        </w:numPr>
        <w:tabs>
          <w:tab w:val="left" w:pos="851"/>
        </w:tabs>
        <w:spacing w:after="60"/>
        <w:ind w:left="0" w:right="-709" w:firstLine="426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Протокол от 30.06.2017 г. на комисия, назначена със Заповед № 2710/</w:t>
      </w:r>
      <w:r w:rsidR="006338C0" w:rsidRPr="00BA2BC2">
        <w:rPr>
          <w:color w:val="000000" w:themeColor="text1"/>
          <w:sz w:val="26"/>
          <w:szCs w:val="26"/>
          <w:lang w:eastAsia="en-US"/>
        </w:rPr>
        <w:t xml:space="preserve">    </w:t>
      </w:r>
      <w:r w:rsidRPr="00BA2BC2">
        <w:rPr>
          <w:color w:val="000000" w:themeColor="text1"/>
          <w:sz w:val="26"/>
          <w:szCs w:val="26"/>
          <w:lang w:val="bg-BG" w:eastAsia="en-US"/>
        </w:rPr>
        <w:t>30.09.2016</w:t>
      </w:r>
      <w:r w:rsidR="006338C0" w:rsidRPr="00BA2BC2">
        <w:rPr>
          <w:color w:val="000000" w:themeColor="text1"/>
          <w:sz w:val="26"/>
          <w:szCs w:val="26"/>
          <w:lang w:val="bg-BG" w:eastAsia="en-US"/>
        </w:rPr>
        <w:t xml:space="preserve"> </w:t>
      </w:r>
      <w:r w:rsidRPr="00BA2BC2">
        <w:rPr>
          <w:color w:val="000000" w:themeColor="text1"/>
          <w:sz w:val="26"/>
          <w:szCs w:val="26"/>
          <w:lang w:val="bg-BG" w:eastAsia="en-US"/>
        </w:rPr>
        <w:t>г. на Кмета на Община Бургас;</w:t>
      </w:r>
    </w:p>
    <w:p w:rsidR="005F4BEC" w:rsidRPr="00BA2BC2" w:rsidRDefault="005F4BEC" w:rsidP="005F4BEC">
      <w:pPr>
        <w:pStyle w:val="ListParagraph"/>
        <w:numPr>
          <w:ilvl w:val="0"/>
          <w:numId w:val="10"/>
        </w:numPr>
        <w:tabs>
          <w:tab w:val="left" w:pos="851"/>
        </w:tabs>
        <w:spacing w:after="60"/>
        <w:ind w:left="0" w:right="-709" w:firstLine="426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Заповед № 2133/26.08.2014 г. на Зам.-кмет на Община Бургас, окомплектована с графична част;</w:t>
      </w:r>
    </w:p>
    <w:p w:rsidR="005F4BEC" w:rsidRPr="00BA2BC2" w:rsidRDefault="005F4BEC" w:rsidP="005F4BEC">
      <w:pPr>
        <w:pStyle w:val="ListParagraph"/>
        <w:numPr>
          <w:ilvl w:val="0"/>
          <w:numId w:val="10"/>
        </w:numPr>
        <w:tabs>
          <w:tab w:val="left" w:pos="851"/>
        </w:tabs>
        <w:spacing w:after="60"/>
        <w:ind w:left="0" w:right="-709" w:firstLine="426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Справка, издадена на 07.07.2017 г. от СГКК–гр.Бургас, за ПИ с идентификатор 07079.830.280 по КККР на гр.Бургас;</w:t>
      </w:r>
    </w:p>
    <w:p w:rsidR="005F4BEC" w:rsidRPr="00BA2BC2" w:rsidRDefault="005F4BEC" w:rsidP="005F4BEC">
      <w:pPr>
        <w:pStyle w:val="ListParagraph"/>
        <w:numPr>
          <w:ilvl w:val="0"/>
          <w:numId w:val="10"/>
        </w:numPr>
        <w:tabs>
          <w:tab w:val="left" w:pos="851"/>
        </w:tabs>
        <w:spacing w:after="60"/>
        <w:ind w:left="0" w:right="-851" w:firstLine="426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Нотариален акт за собственост на недвижим имот, вписан в Служба по вписванията–Бургас № 21, том 45, дело № 10877, вх.рег.№ 17352 от 07.12.2005 г.;</w:t>
      </w:r>
    </w:p>
    <w:p w:rsidR="005F4BEC" w:rsidRPr="00BA2BC2" w:rsidRDefault="005F4BEC" w:rsidP="005F4BEC">
      <w:pPr>
        <w:pStyle w:val="ListParagraph"/>
        <w:numPr>
          <w:ilvl w:val="0"/>
          <w:numId w:val="10"/>
        </w:numPr>
        <w:tabs>
          <w:tab w:val="left" w:pos="851"/>
        </w:tabs>
        <w:spacing w:after="60"/>
        <w:ind w:left="0" w:right="-851" w:firstLine="426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Нотариален акт за собственост върху недвижим имот, придобит по давност, вписан в Служба по вписванията–Бургас № 191, том 43, дело № 10618, вх.рег.№ 16951 от 01.12.2005 г.;</w:t>
      </w:r>
    </w:p>
    <w:p w:rsidR="005F4BEC" w:rsidRPr="00BA2BC2" w:rsidRDefault="005F4BEC" w:rsidP="005F4BEC">
      <w:pPr>
        <w:pStyle w:val="ListParagraph"/>
        <w:numPr>
          <w:ilvl w:val="0"/>
          <w:numId w:val="10"/>
        </w:numPr>
        <w:tabs>
          <w:tab w:val="left" w:pos="851"/>
        </w:tabs>
        <w:spacing w:after="60"/>
        <w:ind w:left="0" w:right="-851" w:firstLine="426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 xml:space="preserve"> Нотариален акт за собственост върху недвижим имот, придобит по давност, вписан в Служба по вписванията–Бургас № 14, том 44, дело № 10644, вх.рег.№ 16963 от 01.12.2005 г.;</w:t>
      </w:r>
    </w:p>
    <w:p w:rsidR="005F4BEC" w:rsidRPr="00BA2BC2" w:rsidRDefault="005F4BEC" w:rsidP="005F4BEC">
      <w:pPr>
        <w:pStyle w:val="ListParagraph"/>
        <w:numPr>
          <w:ilvl w:val="0"/>
          <w:numId w:val="10"/>
        </w:numPr>
        <w:tabs>
          <w:tab w:val="left" w:pos="851"/>
        </w:tabs>
        <w:spacing w:after="60"/>
        <w:ind w:left="0" w:right="-851" w:firstLine="426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Препис на строително разрешение № 57-Ц от 16.11.1975 г., издаден от отдел „Архитектура и благоустройство“ при Бургаски градски народен съвет;</w:t>
      </w:r>
    </w:p>
    <w:p w:rsidR="005F4BEC" w:rsidRPr="00BA2BC2" w:rsidRDefault="005F4BEC" w:rsidP="005F4BEC">
      <w:pPr>
        <w:pStyle w:val="ListParagraph"/>
        <w:numPr>
          <w:ilvl w:val="0"/>
          <w:numId w:val="10"/>
        </w:numPr>
        <w:tabs>
          <w:tab w:val="left" w:pos="851"/>
        </w:tabs>
        <w:spacing w:after="60"/>
        <w:ind w:left="0" w:right="-851" w:firstLine="426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lastRenderedPageBreak/>
        <w:t>Удостоверение № 29 от 20.05.2004 г., издадено от Гл. експерт при Община Бургас по параграф 16, ал.1 от ПР на ЗУТ;</w:t>
      </w:r>
    </w:p>
    <w:p w:rsidR="005F4BEC" w:rsidRPr="00BA2BC2" w:rsidRDefault="005F4BEC" w:rsidP="005F4BEC">
      <w:pPr>
        <w:pStyle w:val="ListParagraph"/>
        <w:numPr>
          <w:ilvl w:val="0"/>
          <w:numId w:val="10"/>
        </w:numPr>
        <w:tabs>
          <w:tab w:val="left" w:pos="851"/>
        </w:tabs>
        <w:spacing w:after="60"/>
        <w:ind w:left="0" w:right="-851" w:firstLine="426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 xml:space="preserve"> Протокол от 21.09.1979 г. на приемателна комисия за въвеждане в експлоатация на обект „Сладкарница в с.</w:t>
      </w:r>
      <w:proofErr w:type="spellStart"/>
      <w:r w:rsidRPr="00BA2BC2">
        <w:rPr>
          <w:color w:val="000000" w:themeColor="text1"/>
          <w:sz w:val="26"/>
          <w:szCs w:val="26"/>
          <w:lang w:val="bg-BG" w:eastAsia="en-US"/>
        </w:rPr>
        <w:t>Крайморие</w:t>
      </w:r>
      <w:proofErr w:type="spellEnd"/>
      <w:r w:rsidRPr="00BA2BC2">
        <w:rPr>
          <w:color w:val="000000" w:themeColor="text1"/>
          <w:sz w:val="26"/>
          <w:szCs w:val="26"/>
          <w:lang w:val="bg-BG" w:eastAsia="en-US"/>
        </w:rPr>
        <w:t>“;</w:t>
      </w:r>
    </w:p>
    <w:p w:rsidR="005F4BEC" w:rsidRPr="00BA2BC2" w:rsidRDefault="005F4BEC" w:rsidP="005F4BEC">
      <w:pPr>
        <w:pStyle w:val="ListParagraph"/>
        <w:numPr>
          <w:ilvl w:val="0"/>
          <w:numId w:val="10"/>
        </w:numPr>
        <w:tabs>
          <w:tab w:val="left" w:pos="851"/>
        </w:tabs>
        <w:spacing w:after="60"/>
        <w:ind w:left="0" w:right="-851" w:firstLine="426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Протокол от 31.07.1986 г. на приемателна комисия за въвеждане в действие по чл.67, ал.1 т.7 от ПКС на обект „Туристическо бюро за обслужване на бълг. граждани в с.</w:t>
      </w:r>
      <w:proofErr w:type="spellStart"/>
      <w:r w:rsidRPr="00BA2BC2">
        <w:rPr>
          <w:color w:val="000000" w:themeColor="text1"/>
          <w:sz w:val="26"/>
          <w:szCs w:val="26"/>
          <w:lang w:val="bg-BG" w:eastAsia="en-US"/>
        </w:rPr>
        <w:t>Крайморие</w:t>
      </w:r>
      <w:proofErr w:type="spellEnd"/>
      <w:r w:rsidRPr="00BA2BC2">
        <w:rPr>
          <w:color w:val="000000" w:themeColor="text1"/>
          <w:sz w:val="26"/>
          <w:szCs w:val="26"/>
          <w:lang w:val="bg-BG" w:eastAsia="en-US"/>
        </w:rPr>
        <w:t>“;</w:t>
      </w:r>
    </w:p>
    <w:p w:rsidR="005F4BEC" w:rsidRPr="00BA2BC2" w:rsidRDefault="0024617C" w:rsidP="0024617C">
      <w:pPr>
        <w:pStyle w:val="ListParagraph"/>
        <w:numPr>
          <w:ilvl w:val="0"/>
          <w:numId w:val="10"/>
        </w:numPr>
        <w:tabs>
          <w:tab w:val="left" w:pos="851"/>
        </w:tabs>
        <w:spacing w:after="60"/>
        <w:ind w:left="0" w:right="-851" w:firstLine="426"/>
        <w:contextualSpacing w:val="0"/>
        <w:jc w:val="both"/>
        <w:rPr>
          <w:color w:val="000000" w:themeColor="text1"/>
          <w:sz w:val="26"/>
          <w:szCs w:val="26"/>
          <w:lang w:val="bg-BG" w:eastAsia="en-US"/>
        </w:rPr>
      </w:pPr>
      <w:r w:rsidRPr="00BA2BC2">
        <w:rPr>
          <w:color w:val="000000" w:themeColor="text1"/>
          <w:sz w:val="26"/>
          <w:szCs w:val="26"/>
          <w:lang w:val="bg-BG" w:eastAsia="en-US"/>
        </w:rPr>
        <w:t>Градоустройствен анализ за УПИ ІІ в кв.10А по действащия ПУП-ПРЗ на кв.</w:t>
      </w:r>
      <w:proofErr w:type="spellStart"/>
      <w:r w:rsidRPr="00BA2BC2">
        <w:rPr>
          <w:color w:val="000000" w:themeColor="text1"/>
          <w:sz w:val="26"/>
          <w:szCs w:val="26"/>
          <w:lang w:val="bg-BG" w:eastAsia="en-US"/>
        </w:rPr>
        <w:t>Крайморие</w:t>
      </w:r>
      <w:proofErr w:type="spellEnd"/>
      <w:r w:rsidRPr="00BA2BC2">
        <w:rPr>
          <w:color w:val="000000" w:themeColor="text1"/>
          <w:sz w:val="26"/>
          <w:szCs w:val="26"/>
          <w:lang w:val="bg-BG" w:eastAsia="en-US"/>
        </w:rPr>
        <w:t>, гр.Бургас, издаден от Началник отдел „Устройствено планиране“ при Община Бургас;</w:t>
      </w:r>
    </w:p>
    <w:p w:rsidR="00402BE2" w:rsidRPr="00BA2BC2" w:rsidRDefault="00402BE2" w:rsidP="00402BE2">
      <w:pPr>
        <w:ind w:right="-709"/>
        <w:jc w:val="both"/>
        <w:rPr>
          <w:color w:val="000000" w:themeColor="text1"/>
          <w:sz w:val="26"/>
          <w:szCs w:val="26"/>
          <w:lang w:val="bg-BG"/>
        </w:rPr>
      </w:pPr>
    </w:p>
    <w:p w:rsidR="00402BE2" w:rsidRPr="00BA2BC2" w:rsidRDefault="00402BE2" w:rsidP="00402BE2">
      <w:pPr>
        <w:spacing w:after="120"/>
        <w:ind w:right="-709"/>
        <w:rPr>
          <w:b/>
          <w:color w:val="000000" w:themeColor="text1"/>
          <w:sz w:val="26"/>
          <w:szCs w:val="26"/>
          <w:lang w:val="bg-BG"/>
        </w:rPr>
      </w:pPr>
    </w:p>
    <w:p w:rsidR="00402BE2" w:rsidRPr="00BA2BC2" w:rsidRDefault="00402BE2" w:rsidP="00402BE2">
      <w:pPr>
        <w:spacing w:after="120"/>
        <w:ind w:right="-709"/>
        <w:rPr>
          <w:b/>
          <w:color w:val="000000" w:themeColor="text1"/>
          <w:sz w:val="26"/>
          <w:szCs w:val="26"/>
          <w:lang w:val="bg-BG"/>
        </w:rPr>
      </w:pPr>
    </w:p>
    <w:p w:rsidR="00402BE2" w:rsidRPr="00BA2BC2" w:rsidRDefault="00402BE2" w:rsidP="00402BE2">
      <w:pPr>
        <w:spacing w:after="120"/>
        <w:ind w:right="-709"/>
        <w:rPr>
          <w:b/>
          <w:color w:val="000000" w:themeColor="text1"/>
          <w:sz w:val="26"/>
          <w:szCs w:val="26"/>
          <w:lang w:val="bg-BG"/>
        </w:rPr>
      </w:pPr>
    </w:p>
    <w:p w:rsidR="005F4BEC" w:rsidRPr="00BA2BC2" w:rsidRDefault="005F4BEC" w:rsidP="005F4BEC">
      <w:pPr>
        <w:spacing w:after="60"/>
        <w:ind w:right="-709"/>
        <w:rPr>
          <w:b/>
          <w:color w:val="000000" w:themeColor="text1"/>
          <w:sz w:val="27"/>
          <w:szCs w:val="27"/>
        </w:rPr>
      </w:pPr>
      <w:r w:rsidRPr="00BA2BC2">
        <w:rPr>
          <w:b/>
          <w:color w:val="000000" w:themeColor="text1"/>
          <w:sz w:val="27"/>
          <w:szCs w:val="27"/>
        </w:rPr>
        <w:t>ДИМИТЪР НИКОЛОВ</w:t>
      </w:r>
    </w:p>
    <w:p w:rsidR="005F4BEC" w:rsidRPr="00BA2BC2" w:rsidRDefault="005F4BEC" w:rsidP="005F4BEC">
      <w:pPr>
        <w:ind w:right="-711"/>
        <w:rPr>
          <w:color w:val="000000" w:themeColor="text1"/>
          <w:sz w:val="27"/>
          <w:szCs w:val="27"/>
        </w:rPr>
      </w:pPr>
      <w:proofErr w:type="spellStart"/>
      <w:r w:rsidRPr="00BA2BC2">
        <w:rPr>
          <w:i/>
          <w:color w:val="000000" w:themeColor="text1"/>
          <w:sz w:val="27"/>
          <w:szCs w:val="27"/>
          <w:lang w:eastAsia="en-US"/>
        </w:rPr>
        <w:t>Кмет</w:t>
      </w:r>
      <w:proofErr w:type="spellEnd"/>
      <w:r w:rsidRPr="00BA2BC2">
        <w:rPr>
          <w:i/>
          <w:color w:val="000000" w:themeColor="text1"/>
          <w:sz w:val="27"/>
          <w:szCs w:val="27"/>
          <w:lang w:eastAsia="en-US"/>
        </w:rPr>
        <w:t xml:space="preserve"> </w:t>
      </w:r>
      <w:proofErr w:type="spellStart"/>
      <w:r w:rsidRPr="00BA2BC2">
        <w:rPr>
          <w:i/>
          <w:color w:val="000000" w:themeColor="text1"/>
          <w:sz w:val="27"/>
          <w:szCs w:val="27"/>
          <w:lang w:eastAsia="en-US"/>
        </w:rPr>
        <w:t>на</w:t>
      </w:r>
      <w:proofErr w:type="spellEnd"/>
      <w:r w:rsidRPr="00BA2BC2">
        <w:rPr>
          <w:i/>
          <w:color w:val="000000" w:themeColor="text1"/>
          <w:sz w:val="27"/>
          <w:szCs w:val="27"/>
          <w:lang w:eastAsia="en-US"/>
        </w:rPr>
        <w:t xml:space="preserve"> </w:t>
      </w:r>
      <w:proofErr w:type="spellStart"/>
      <w:r w:rsidRPr="00BA2BC2">
        <w:rPr>
          <w:i/>
          <w:color w:val="000000" w:themeColor="text1"/>
          <w:sz w:val="27"/>
          <w:szCs w:val="27"/>
          <w:lang w:eastAsia="en-US"/>
        </w:rPr>
        <w:t>Община</w:t>
      </w:r>
      <w:proofErr w:type="spellEnd"/>
      <w:r w:rsidRPr="00BA2BC2">
        <w:rPr>
          <w:i/>
          <w:color w:val="000000" w:themeColor="text1"/>
          <w:sz w:val="27"/>
          <w:szCs w:val="27"/>
          <w:lang w:eastAsia="en-US"/>
        </w:rPr>
        <w:t xml:space="preserve"> </w:t>
      </w:r>
      <w:proofErr w:type="spellStart"/>
      <w:r w:rsidRPr="00BA2BC2">
        <w:rPr>
          <w:i/>
          <w:color w:val="000000" w:themeColor="text1"/>
          <w:sz w:val="27"/>
          <w:szCs w:val="27"/>
          <w:lang w:eastAsia="en-US"/>
        </w:rPr>
        <w:t>Бургас</w:t>
      </w:r>
      <w:proofErr w:type="spellEnd"/>
    </w:p>
    <w:p w:rsidR="005F4BEC" w:rsidRPr="00BA2BC2" w:rsidRDefault="005F4BEC" w:rsidP="005F4BEC">
      <w:pPr>
        <w:ind w:right="-711"/>
        <w:rPr>
          <w:color w:val="000000" w:themeColor="text1"/>
          <w:sz w:val="16"/>
          <w:szCs w:val="16"/>
          <w:lang w:val="bg-BG"/>
        </w:rPr>
      </w:pPr>
    </w:p>
    <w:p w:rsidR="005F4BEC" w:rsidRPr="00A85826" w:rsidRDefault="005F4BEC" w:rsidP="005F4BEC">
      <w:pPr>
        <w:ind w:right="-711"/>
        <w:rPr>
          <w:color w:val="FFFFFF" w:themeColor="background1"/>
          <w:sz w:val="16"/>
          <w:szCs w:val="16"/>
          <w:lang w:val="bg-BG"/>
        </w:rPr>
      </w:pPr>
    </w:p>
    <w:p w:rsidR="005F4BEC" w:rsidRPr="00A85826" w:rsidRDefault="005F4BEC" w:rsidP="005F4BEC">
      <w:pPr>
        <w:autoSpaceDE w:val="0"/>
        <w:autoSpaceDN w:val="0"/>
        <w:adjustRightInd w:val="0"/>
        <w:spacing w:after="60"/>
        <w:ind w:right="-709"/>
        <w:rPr>
          <w:color w:val="FFFFFF" w:themeColor="background1"/>
          <w:sz w:val="24"/>
          <w:szCs w:val="24"/>
          <w:lang w:eastAsia="en-US"/>
        </w:rPr>
      </w:pPr>
      <w:proofErr w:type="spellStart"/>
      <w:r w:rsidRPr="00A85826">
        <w:rPr>
          <w:color w:val="FFFFFF" w:themeColor="background1"/>
          <w:sz w:val="24"/>
          <w:szCs w:val="24"/>
          <w:lang w:eastAsia="en-US"/>
        </w:rPr>
        <w:t>Съгласували</w:t>
      </w:r>
      <w:proofErr w:type="spellEnd"/>
      <w:r w:rsidRPr="00A85826">
        <w:rPr>
          <w:color w:val="FFFFFF" w:themeColor="background1"/>
          <w:sz w:val="24"/>
          <w:szCs w:val="24"/>
          <w:lang w:eastAsia="en-US"/>
        </w:rPr>
        <w:t>:</w:t>
      </w:r>
    </w:p>
    <w:p w:rsidR="005F4BEC" w:rsidRPr="00A85826" w:rsidRDefault="005F4BEC" w:rsidP="005F4BEC">
      <w:pPr>
        <w:spacing w:after="20"/>
        <w:ind w:right="-711"/>
        <w:rPr>
          <w:color w:val="FFFFFF" w:themeColor="background1"/>
          <w:sz w:val="24"/>
          <w:szCs w:val="24"/>
        </w:rPr>
      </w:pPr>
      <w:r w:rsidRPr="00A85826">
        <w:rPr>
          <w:color w:val="FFFFFF" w:themeColor="background1"/>
          <w:sz w:val="24"/>
          <w:szCs w:val="24"/>
        </w:rPr>
        <w:t>ЗЛАТИНА ГЕОРГИЕВА</w:t>
      </w:r>
    </w:p>
    <w:p w:rsidR="005F4BEC" w:rsidRPr="00A85826" w:rsidRDefault="005F4BEC" w:rsidP="005F4BEC">
      <w:pPr>
        <w:spacing w:after="120"/>
        <w:ind w:right="-709"/>
        <w:rPr>
          <w:color w:val="FFFFFF" w:themeColor="background1"/>
          <w:sz w:val="24"/>
          <w:szCs w:val="24"/>
        </w:rPr>
      </w:pPr>
      <w:proofErr w:type="spellStart"/>
      <w:r w:rsidRPr="00A85826">
        <w:rPr>
          <w:i/>
          <w:color w:val="FFFFFF" w:themeColor="background1"/>
          <w:sz w:val="24"/>
          <w:szCs w:val="24"/>
        </w:rPr>
        <w:t>Директор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A85826">
        <w:rPr>
          <w:i/>
          <w:color w:val="FFFFFF" w:themeColor="background1"/>
          <w:sz w:val="24"/>
          <w:szCs w:val="24"/>
        </w:rPr>
        <w:t>на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A85826">
        <w:rPr>
          <w:i/>
          <w:color w:val="FFFFFF" w:themeColor="background1"/>
          <w:sz w:val="24"/>
          <w:szCs w:val="24"/>
        </w:rPr>
        <w:t>дирекция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„</w:t>
      </w:r>
      <w:proofErr w:type="spellStart"/>
      <w:r w:rsidRPr="00A85826">
        <w:rPr>
          <w:i/>
          <w:color w:val="FFFFFF" w:themeColor="background1"/>
          <w:sz w:val="24"/>
          <w:szCs w:val="24"/>
        </w:rPr>
        <w:t>Правно-нормативно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A85826">
        <w:rPr>
          <w:i/>
          <w:color w:val="FFFFFF" w:themeColor="background1"/>
          <w:sz w:val="24"/>
          <w:szCs w:val="24"/>
        </w:rPr>
        <w:t>обслужване</w:t>
      </w:r>
      <w:proofErr w:type="spellEnd"/>
      <w:r w:rsidRPr="00A85826">
        <w:rPr>
          <w:i/>
          <w:color w:val="FFFFFF" w:themeColor="background1"/>
          <w:sz w:val="24"/>
          <w:szCs w:val="24"/>
        </w:rPr>
        <w:t>“</w:t>
      </w:r>
    </w:p>
    <w:p w:rsidR="005F4BEC" w:rsidRPr="00A85826" w:rsidRDefault="005F4BEC" w:rsidP="005F4BEC">
      <w:pPr>
        <w:spacing w:after="20"/>
        <w:ind w:right="-709"/>
        <w:rPr>
          <w:color w:val="FFFFFF" w:themeColor="background1"/>
          <w:sz w:val="24"/>
          <w:szCs w:val="24"/>
        </w:rPr>
      </w:pPr>
      <w:r w:rsidRPr="00A85826">
        <w:rPr>
          <w:color w:val="FFFFFF" w:themeColor="background1"/>
          <w:sz w:val="24"/>
          <w:szCs w:val="24"/>
        </w:rPr>
        <w:t>ЖИВКО ДИМИТРОВ</w:t>
      </w:r>
    </w:p>
    <w:p w:rsidR="005F4BEC" w:rsidRPr="00A85826" w:rsidRDefault="005F4BEC" w:rsidP="005F4BEC">
      <w:pPr>
        <w:spacing w:after="120"/>
        <w:ind w:right="-709"/>
        <w:rPr>
          <w:i/>
          <w:color w:val="FFFFFF" w:themeColor="background1"/>
          <w:sz w:val="24"/>
          <w:szCs w:val="24"/>
        </w:rPr>
      </w:pPr>
      <w:proofErr w:type="spellStart"/>
      <w:r w:rsidRPr="00A85826">
        <w:rPr>
          <w:i/>
          <w:color w:val="FFFFFF" w:themeColor="background1"/>
          <w:sz w:val="24"/>
          <w:szCs w:val="24"/>
        </w:rPr>
        <w:t>Директор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A85826">
        <w:rPr>
          <w:i/>
          <w:color w:val="FFFFFF" w:themeColor="background1"/>
          <w:sz w:val="24"/>
          <w:szCs w:val="24"/>
        </w:rPr>
        <w:t>на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A85826">
        <w:rPr>
          <w:i/>
          <w:color w:val="FFFFFF" w:themeColor="background1"/>
          <w:sz w:val="24"/>
          <w:szCs w:val="24"/>
        </w:rPr>
        <w:t>дирекция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„</w:t>
      </w:r>
      <w:proofErr w:type="spellStart"/>
      <w:r w:rsidRPr="00A85826">
        <w:rPr>
          <w:i/>
          <w:color w:val="FFFFFF" w:themeColor="background1"/>
          <w:sz w:val="24"/>
          <w:szCs w:val="24"/>
        </w:rPr>
        <w:t>Управление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A85826">
        <w:rPr>
          <w:i/>
          <w:color w:val="FFFFFF" w:themeColor="background1"/>
          <w:sz w:val="24"/>
          <w:szCs w:val="24"/>
        </w:rPr>
        <w:t>на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A85826">
        <w:rPr>
          <w:i/>
          <w:color w:val="FFFFFF" w:themeColor="background1"/>
          <w:sz w:val="24"/>
          <w:szCs w:val="24"/>
        </w:rPr>
        <w:t>общинската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A85826">
        <w:rPr>
          <w:i/>
          <w:color w:val="FFFFFF" w:themeColor="background1"/>
          <w:sz w:val="24"/>
          <w:szCs w:val="24"/>
        </w:rPr>
        <w:t>собственост</w:t>
      </w:r>
      <w:proofErr w:type="spellEnd"/>
      <w:r w:rsidRPr="00A85826">
        <w:rPr>
          <w:i/>
          <w:color w:val="FFFFFF" w:themeColor="background1"/>
          <w:sz w:val="24"/>
          <w:szCs w:val="24"/>
        </w:rPr>
        <w:t>”</w:t>
      </w:r>
    </w:p>
    <w:p w:rsidR="005F4BEC" w:rsidRPr="00A85826" w:rsidRDefault="005F4BEC" w:rsidP="005F4BEC">
      <w:pPr>
        <w:spacing w:after="20"/>
        <w:ind w:right="-853"/>
        <w:jc w:val="both"/>
        <w:rPr>
          <w:iCs/>
          <w:color w:val="FFFFFF" w:themeColor="background1"/>
          <w:sz w:val="24"/>
          <w:szCs w:val="24"/>
        </w:rPr>
      </w:pPr>
      <w:r w:rsidRPr="00A85826">
        <w:rPr>
          <w:iCs/>
          <w:color w:val="FFFFFF" w:themeColor="background1"/>
          <w:sz w:val="24"/>
          <w:szCs w:val="24"/>
        </w:rPr>
        <w:t>ИНЖ. МИНКА ЧАУШЕВА</w:t>
      </w:r>
    </w:p>
    <w:p w:rsidR="005F4BEC" w:rsidRPr="00A85826" w:rsidRDefault="005F4BEC" w:rsidP="005F4BEC">
      <w:pPr>
        <w:spacing w:after="120"/>
        <w:ind w:right="-851"/>
        <w:jc w:val="both"/>
        <w:rPr>
          <w:i/>
          <w:iCs/>
          <w:color w:val="FFFFFF" w:themeColor="background1"/>
          <w:sz w:val="24"/>
          <w:szCs w:val="24"/>
        </w:rPr>
      </w:pPr>
      <w:proofErr w:type="spellStart"/>
      <w:r w:rsidRPr="00A85826">
        <w:rPr>
          <w:i/>
          <w:iCs/>
          <w:color w:val="FFFFFF" w:themeColor="background1"/>
          <w:sz w:val="24"/>
          <w:szCs w:val="24"/>
        </w:rPr>
        <w:t>Началник</w:t>
      </w:r>
      <w:proofErr w:type="spellEnd"/>
      <w:r w:rsidRPr="00A85826">
        <w:rPr>
          <w:i/>
          <w:iCs/>
          <w:color w:val="FFFFFF" w:themeColor="background1"/>
          <w:sz w:val="24"/>
          <w:szCs w:val="24"/>
        </w:rPr>
        <w:t xml:space="preserve"> </w:t>
      </w:r>
      <w:proofErr w:type="spellStart"/>
      <w:r w:rsidRPr="00A85826">
        <w:rPr>
          <w:i/>
          <w:iCs/>
          <w:color w:val="FFFFFF" w:themeColor="background1"/>
          <w:sz w:val="24"/>
          <w:szCs w:val="24"/>
        </w:rPr>
        <w:t>отдел</w:t>
      </w:r>
      <w:proofErr w:type="spellEnd"/>
      <w:r w:rsidRPr="00A85826">
        <w:rPr>
          <w:i/>
          <w:iCs/>
          <w:color w:val="FFFFFF" w:themeColor="background1"/>
          <w:sz w:val="24"/>
          <w:szCs w:val="24"/>
        </w:rPr>
        <w:t xml:space="preserve"> „</w:t>
      </w:r>
      <w:proofErr w:type="spellStart"/>
      <w:r w:rsidRPr="00A85826">
        <w:rPr>
          <w:i/>
          <w:iCs/>
          <w:color w:val="FFFFFF" w:themeColor="background1"/>
          <w:sz w:val="24"/>
          <w:szCs w:val="24"/>
        </w:rPr>
        <w:t>Общинска</w:t>
      </w:r>
      <w:proofErr w:type="spellEnd"/>
      <w:r w:rsidRPr="00A85826">
        <w:rPr>
          <w:i/>
          <w:iCs/>
          <w:color w:val="FFFFFF" w:themeColor="background1"/>
          <w:sz w:val="24"/>
          <w:szCs w:val="24"/>
        </w:rPr>
        <w:t xml:space="preserve"> </w:t>
      </w:r>
      <w:proofErr w:type="spellStart"/>
      <w:r w:rsidRPr="00A85826">
        <w:rPr>
          <w:i/>
          <w:iCs/>
          <w:color w:val="FFFFFF" w:themeColor="background1"/>
          <w:sz w:val="24"/>
          <w:szCs w:val="24"/>
        </w:rPr>
        <w:t>собственост</w:t>
      </w:r>
      <w:proofErr w:type="spellEnd"/>
      <w:r w:rsidRPr="00A85826">
        <w:rPr>
          <w:i/>
          <w:iCs/>
          <w:color w:val="FFFFFF" w:themeColor="background1"/>
          <w:sz w:val="24"/>
          <w:szCs w:val="24"/>
        </w:rPr>
        <w:t>“</w:t>
      </w:r>
    </w:p>
    <w:p w:rsidR="005F4BEC" w:rsidRPr="00A85826" w:rsidRDefault="005F4BEC" w:rsidP="005F4BEC">
      <w:pPr>
        <w:spacing w:after="20"/>
        <w:ind w:right="-853"/>
        <w:jc w:val="both"/>
        <w:rPr>
          <w:iCs/>
          <w:color w:val="FFFFFF" w:themeColor="background1"/>
          <w:sz w:val="24"/>
          <w:szCs w:val="24"/>
        </w:rPr>
      </w:pPr>
      <w:r w:rsidRPr="00A85826">
        <w:rPr>
          <w:iCs/>
          <w:color w:val="FFFFFF" w:themeColor="background1"/>
          <w:sz w:val="24"/>
          <w:szCs w:val="24"/>
        </w:rPr>
        <w:t>КАТЕРИНА СИДЕРОВА-ГРУДОВА</w:t>
      </w:r>
    </w:p>
    <w:p w:rsidR="005F4BEC" w:rsidRPr="00A85826" w:rsidRDefault="005F4BEC" w:rsidP="005F4BEC">
      <w:pPr>
        <w:spacing w:after="240"/>
        <w:ind w:right="-851"/>
        <w:jc w:val="both"/>
        <w:rPr>
          <w:i/>
          <w:color w:val="FFFFFF" w:themeColor="background1"/>
          <w:sz w:val="24"/>
          <w:szCs w:val="24"/>
        </w:rPr>
      </w:pPr>
      <w:proofErr w:type="spellStart"/>
      <w:r w:rsidRPr="00A85826">
        <w:rPr>
          <w:i/>
          <w:color w:val="FFFFFF" w:themeColor="background1"/>
          <w:sz w:val="24"/>
          <w:szCs w:val="24"/>
        </w:rPr>
        <w:t>Гл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. </w:t>
      </w:r>
      <w:proofErr w:type="spellStart"/>
      <w:r w:rsidRPr="00A85826">
        <w:rPr>
          <w:i/>
          <w:color w:val="FFFFFF" w:themeColor="background1"/>
          <w:sz w:val="24"/>
          <w:szCs w:val="24"/>
        </w:rPr>
        <w:t>юрисконсулт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в </w:t>
      </w:r>
      <w:proofErr w:type="spellStart"/>
      <w:r w:rsidRPr="00A85826">
        <w:rPr>
          <w:i/>
          <w:color w:val="FFFFFF" w:themeColor="background1"/>
          <w:sz w:val="24"/>
          <w:szCs w:val="24"/>
        </w:rPr>
        <w:t>дирекция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„</w:t>
      </w:r>
      <w:proofErr w:type="spellStart"/>
      <w:r w:rsidRPr="00A85826">
        <w:rPr>
          <w:i/>
          <w:color w:val="FFFFFF" w:themeColor="background1"/>
          <w:sz w:val="24"/>
          <w:szCs w:val="24"/>
        </w:rPr>
        <w:t>Управление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A85826">
        <w:rPr>
          <w:i/>
          <w:color w:val="FFFFFF" w:themeColor="background1"/>
          <w:sz w:val="24"/>
          <w:szCs w:val="24"/>
        </w:rPr>
        <w:t>на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A85826">
        <w:rPr>
          <w:i/>
          <w:color w:val="FFFFFF" w:themeColor="background1"/>
          <w:sz w:val="24"/>
          <w:szCs w:val="24"/>
        </w:rPr>
        <w:t>общинската</w:t>
      </w:r>
      <w:proofErr w:type="spellEnd"/>
      <w:r w:rsidRPr="00A85826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A85826">
        <w:rPr>
          <w:i/>
          <w:color w:val="FFFFFF" w:themeColor="background1"/>
          <w:sz w:val="24"/>
          <w:szCs w:val="24"/>
        </w:rPr>
        <w:t>собственост</w:t>
      </w:r>
      <w:proofErr w:type="spellEnd"/>
      <w:r w:rsidRPr="00A85826">
        <w:rPr>
          <w:i/>
          <w:color w:val="FFFFFF" w:themeColor="background1"/>
          <w:sz w:val="24"/>
          <w:szCs w:val="24"/>
        </w:rPr>
        <w:t>”</w:t>
      </w:r>
    </w:p>
    <w:p w:rsidR="005F4BEC" w:rsidRPr="00A85826" w:rsidRDefault="005F4BEC" w:rsidP="005F4BEC">
      <w:pPr>
        <w:spacing w:line="264" w:lineRule="auto"/>
        <w:ind w:right="-853"/>
        <w:jc w:val="both"/>
        <w:rPr>
          <w:color w:val="FFFFFF" w:themeColor="background1"/>
          <w:sz w:val="16"/>
          <w:szCs w:val="16"/>
        </w:rPr>
      </w:pPr>
      <w:proofErr w:type="spellStart"/>
      <w:r w:rsidRPr="00A85826">
        <w:rPr>
          <w:color w:val="FFFFFF" w:themeColor="background1"/>
          <w:sz w:val="16"/>
          <w:szCs w:val="16"/>
        </w:rPr>
        <w:t>Изготвил</w:t>
      </w:r>
      <w:proofErr w:type="spellEnd"/>
      <w:r w:rsidRPr="00A85826">
        <w:rPr>
          <w:color w:val="FFFFFF" w:themeColor="background1"/>
          <w:sz w:val="16"/>
          <w:szCs w:val="16"/>
        </w:rPr>
        <w:t>:</w:t>
      </w:r>
    </w:p>
    <w:p w:rsidR="005F4BEC" w:rsidRPr="00A85826" w:rsidRDefault="005F4BEC" w:rsidP="005F4BEC">
      <w:pPr>
        <w:tabs>
          <w:tab w:val="left" w:pos="2355"/>
        </w:tabs>
        <w:spacing w:line="264" w:lineRule="auto"/>
        <w:ind w:right="-853"/>
        <w:jc w:val="both"/>
        <w:rPr>
          <w:i/>
          <w:color w:val="FFFFFF" w:themeColor="background1"/>
          <w:sz w:val="16"/>
          <w:szCs w:val="16"/>
          <w:lang w:val="bg-BG"/>
        </w:rPr>
      </w:pPr>
      <w:proofErr w:type="spellStart"/>
      <w:r w:rsidRPr="00A85826">
        <w:rPr>
          <w:color w:val="FFFFFF" w:themeColor="background1"/>
          <w:sz w:val="16"/>
          <w:szCs w:val="16"/>
        </w:rPr>
        <w:t>Виолета</w:t>
      </w:r>
      <w:proofErr w:type="spellEnd"/>
      <w:r w:rsidRPr="00A85826">
        <w:rPr>
          <w:color w:val="FFFFFF" w:themeColor="background1"/>
          <w:sz w:val="16"/>
          <w:szCs w:val="16"/>
        </w:rPr>
        <w:t xml:space="preserve"> </w:t>
      </w:r>
      <w:proofErr w:type="spellStart"/>
      <w:r w:rsidRPr="00A85826">
        <w:rPr>
          <w:color w:val="FFFFFF" w:themeColor="background1"/>
          <w:sz w:val="16"/>
          <w:szCs w:val="16"/>
        </w:rPr>
        <w:t>Диянова</w:t>
      </w:r>
      <w:proofErr w:type="spellEnd"/>
      <w:r w:rsidRPr="00A85826">
        <w:rPr>
          <w:color w:val="FFFFFF" w:themeColor="background1"/>
          <w:sz w:val="16"/>
          <w:szCs w:val="16"/>
        </w:rPr>
        <w:t xml:space="preserve"> – </w:t>
      </w:r>
      <w:proofErr w:type="spellStart"/>
      <w:r w:rsidRPr="00A85826">
        <w:rPr>
          <w:i/>
          <w:color w:val="FFFFFF" w:themeColor="background1"/>
          <w:sz w:val="16"/>
          <w:szCs w:val="16"/>
        </w:rPr>
        <w:t>Гл</w:t>
      </w:r>
      <w:proofErr w:type="spellEnd"/>
      <w:r w:rsidRPr="00A85826">
        <w:rPr>
          <w:i/>
          <w:color w:val="FFFFFF" w:themeColor="background1"/>
          <w:sz w:val="16"/>
          <w:szCs w:val="16"/>
        </w:rPr>
        <w:t xml:space="preserve">. </w:t>
      </w:r>
      <w:proofErr w:type="spellStart"/>
      <w:r w:rsidRPr="00A85826">
        <w:rPr>
          <w:i/>
          <w:color w:val="FFFFFF" w:themeColor="background1"/>
          <w:sz w:val="16"/>
          <w:szCs w:val="16"/>
        </w:rPr>
        <w:t>специалист</w:t>
      </w:r>
      <w:proofErr w:type="spellEnd"/>
      <w:r w:rsidRPr="00A85826">
        <w:rPr>
          <w:i/>
          <w:color w:val="FFFFFF" w:themeColor="background1"/>
          <w:sz w:val="16"/>
          <w:szCs w:val="16"/>
        </w:rPr>
        <w:t xml:space="preserve"> в </w:t>
      </w:r>
      <w:proofErr w:type="spellStart"/>
      <w:r w:rsidRPr="00A85826">
        <w:rPr>
          <w:i/>
          <w:color w:val="FFFFFF" w:themeColor="background1"/>
          <w:sz w:val="16"/>
          <w:szCs w:val="16"/>
        </w:rPr>
        <w:t>дирекция</w:t>
      </w:r>
      <w:proofErr w:type="spellEnd"/>
      <w:r w:rsidRPr="00A85826">
        <w:rPr>
          <w:i/>
          <w:color w:val="FFFFFF" w:themeColor="background1"/>
          <w:sz w:val="16"/>
          <w:szCs w:val="16"/>
        </w:rPr>
        <w:t xml:space="preserve"> „</w:t>
      </w:r>
      <w:proofErr w:type="spellStart"/>
      <w:r w:rsidRPr="00A85826">
        <w:rPr>
          <w:i/>
          <w:color w:val="FFFFFF" w:themeColor="background1"/>
          <w:sz w:val="16"/>
          <w:szCs w:val="16"/>
        </w:rPr>
        <w:t>Управление</w:t>
      </w:r>
      <w:proofErr w:type="spellEnd"/>
      <w:r w:rsidRPr="00A85826">
        <w:rPr>
          <w:i/>
          <w:color w:val="FFFFFF" w:themeColor="background1"/>
          <w:sz w:val="16"/>
          <w:szCs w:val="16"/>
        </w:rPr>
        <w:t xml:space="preserve"> </w:t>
      </w:r>
      <w:proofErr w:type="spellStart"/>
      <w:r w:rsidRPr="00A85826">
        <w:rPr>
          <w:i/>
          <w:color w:val="FFFFFF" w:themeColor="background1"/>
          <w:sz w:val="16"/>
          <w:szCs w:val="16"/>
        </w:rPr>
        <w:t>на</w:t>
      </w:r>
      <w:proofErr w:type="spellEnd"/>
      <w:r w:rsidRPr="00A85826">
        <w:rPr>
          <w:i/>
          <w:color w:val="FFFFFF" w:themeColor="background1"/>
          <w:sz w:val="16"/>
          <w:szCs w:val="16"/>
        </w:rPr>
        <w:t xml:space="preserve"> </w:t>
      </w:r>
      <w:proofErr w:type="spellStart"/>
      <w:r w:rsidRPr="00A85826">
        <w:rPr>
          <w:i/>
          <w:color w:val="FFFFFF" w:themeColor="background1"/>
          <w:sz w:val="16"/>
          <w:szCs w:val="16"/>
        </w:rPr>
        <w:t>общинската</w:t>
      </w:r>
      <w:proofErr w:type="spellEnd"/>
      <w:r w:rsidRPr="00A85826">
        <w:rPr>
          <w:i/>
          <w:color w:val="FFFFFF" w:themeColor="background1"/>
          <w:sz w:val="16"/>
          <w:szCs w:val="16"/>
        </w:rPr>
        <w:t xml:space="preserve"> </w:t>
      </w:r>
      <w:proofErr w:type="spellStart"/>
      <w:r w:rsidRPr="00A85826">
        <w:rPr>
          <w:i/>
          <w:color w:val="FFFFFF" w:themeColor="background1"/>
          <w:sz w:val="16"/>
          <w:szCs w:val="16"/>
        </w:rPr>
        <w:t>собственост</w:t>
      </w:r>
      <w:proofErr w:type="spellEnd"/>
      <w:r w:rsidRPr="00A85826">
        <w:rPr>
          <w:i/>
          <w:color w:val="FFFFFF" w:themeColor="background1"/>
          <w:sz w:val="16"/>
          <w:szCs w:val="16"/>
        </w:rPr>
        <w:t>”</w:t>
      </w:r>
    </w:p>
    <w:p w:rsidR="0068333D" w:rsidRPr="00BA2BC2" w:rsidRDefault="0068333D" w:rsidP="005F4BEC">
      <w:pPr>
        <w:spacing w:after="120"/>
        <w:ind w:right="-709"/>
        <w:rPr>
          <w:color w:val="000000" w:themeColor="text1"/>
        </w:rPr>
      </w:pPr>
    </w:p>
    <w:sectPr w:rsidR="0068333D" w:rsidRPr="00BA2BC2" w:rsidSect="00B64BE9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B2ACC"/>
    <w:multiLevelType w:val="hybridMultilevel"/>
    <w:tmpl w:val="2592A4B8"/>
    <w:lvl w:ilvl="0" w:tplc="E05EF5D8">
      <w:start w:val="3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23830E82"/>
    <w:multiLevelType w:val="hybridMultilevel"/>
    <w:tmpl w:val="AC74809A"/>
    <w:lvl w:ilvl="0" w:tplc="720A562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2F7F5138"/>
    <w:multiLevelType w:val="hybridMultilevel"/>
    <w:tmpl w:val="A55C2E8C"/>
    <w:lvl w:ilvl="0" w:tplc="CFBE535E">
      <w:start w:val="16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>
    <w:nsid w:val="347F2DFF"/>
    <w:multiLevelType w:val="hybridMultilevel"/>
    <w:tmpl w:val="22B0356C"/>
    <w:lvl w:ilvl="0" w:tplc="7B608894">
      <w:start w:val="3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35857B8C"/>
    <w:multiLevelType w:val="hybridMultilevel"/>
    <w:tmpl w:val="1608B782"/>
    <w:lvl w:ilvl="0" w:tplc="EA9C2998">
      <w:start w:val="3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456164DD"/>
    <w:multiLevelType w:val="hybridMultilevel"/>
    <w:tmpl w:val="C240A756"/>
    <w:lvl w:ilvl="0" w:tplc="64DCBB0E">
      <w:start w:val="3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>
    <w:nsid w:val="4882777A"/>
    <w:multiLevelType w:val="hybridMultilevel"/>
    <w:tmpl w:val="8604D8C4"/>
    <w:lvl w:ilvl="0" w:tplc="89E0C52A">
      <w:start w:val="3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>
    <w:nsid w:val="713C5A42"/>
    <w:multiLevelType w:val="hybridMultilevel"/>
    <w:tmpl w:val="0630E362"/>
    <w:lvl w:ilvl="0" w:tplc="E83495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74B4748"/>
    <w:multiLevelType w:val="hybridMultilevel"/>
    <w:tmpl w:val="F6907FE6"/>
    <w:lvl w:ilvl="0" w:tplc="1E38CB68">
      <w:start w:val="1"/>
      <w:numFmt w:val="bullet"/>
      <w:lvlText w:val="-"/>
      <w:lvlJc w:val="left"/>
      <w:pPr>
        <w:ind w:left="78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>
    <w:nsid w:val="796B475D"/>
    <w:multiLevelType w:val="hybridMultilevel"/>
    <w:tmpl w:val="D696C98C"/>
    <w:lvl w:ilvl="0" w:tplc="0B725896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8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BE2"/>
    <w:rsid w:val="000900B5"/>
    <w:rsid w:val="00236032"/>
    <w:rsid w:val="0024617C"/>
    <w:rsid w:val="002723D3"/>
    <w:rsid w:val="00402BE2"/>
    <w:rsid w:val="005F4BEC"/>
    <w:rsid w:val="006338C0"/>
    <w:rsid w:val="0068333D"/>
    <w:rsid w:val="007F19E5"/>
    <w:rsid w:val="009F4A7B"/>
    <w:rsid w:val="00A6411E"/>
    <w:rsid w:val="00A85826"/>
    <w:rsid w:val="00B64BE9"/>
    <w:rsid w:val="00BA2BC2"/>
    <w:rsid w:val="00DA491E"/>
    <w:rsid w:val="00FA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B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900B5"/>
    <w:pPr>
      <w:ind w:left="720"/>
      <w:contextualSpacing/>
    </w:pPr>
  </w:style>
  <w:style w:type="character" w:customStyle="1" w:styleId="st1">
    <w:name w:val="st1"/>
    <w:basedOn w:val="DefaultParagraphFont"/>
    <w:rsid w:val="00402BE2"/>
  </w:style>
  <w:style w:type="paragraph" w:styleId="BodyText2">
    <w:name w:val="Body Text 2"/>
    <w:basedOn w:val="Normal"/>
    <w:link w:val="BodyText2Char"/>
    <w:semiHidden/>
    <w:rsid w:val="007F19E5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semiHidden/>
    <w:rsid w:val="007F19E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4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BEC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B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900B5"/>
    <w:pPr>
      <w:ind w:left="720"/>
      <w:contextualSpacing/>
    </w:pPr>
  </w:style>
  <w:style w:type="character" w:customStyle="1" w:styleId="st1">
    <w:name w:val="st1"/>
    <w:basedOn w:val="DefaultParagraphFont"/>
    <w:rsid w:val="00402BE2"/>
  </w:style>
  <w:style w:type="paragraph" w:styleId="BodyText2">
    <w:name w:val="Body Text 2"/>
    <w:basedOn w:val="Normal"/>
    <w:link w:val="BodyText2Char"/>
    <w:semiHidden/>
    <w:rsid w:val="007F19E5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semiHidden/>
    <w:rsid w:val="007F19E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4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BEC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Diyanova</dc:creator>
  <cp:keywords/>
  <dc:description/>
  <cp:lastModifiedBy>Gergana Chanakova</cp:lastModifiedBy>
  <cp:revision>2</cp:revision>
  <cp:lastPrinted>2017-07-07T13:27:00Z</cp:lastPrinted>
  <dcterms:created xsi:type="dcterms:W3CDTF">2017-07-10T13:21:00Z</dcterms:created>
  <dcterms:modified xsi:type="dcterms:W3CDTF">2017-07-10T13:21:00Z</dcterms:modified>
</cp:coreProperties>
</file>