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7FB" w:rsidRPr="00BC77FB" w:rsidRDefault="00BC77FB" w:rsidP="00BC77FB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>
        <w:rPr>
          <w:rFonts w:ascii="Timok" w:eastAsia="Times New Roman" w:hAnsi="Timok" w:cs="Timok"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6" name="Picture 6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ok" w:eastAsia="Times New Roman" w:hAnsi="Timok" w:cs="Timok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77FB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BC77FB" w:rsidRPr="00BC77FB" w:rsidRDefault="00BC77FB" w:rsidP="00BC77FB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BC77FB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BC77FB" w:rsidRPr="00BC77FB" w:rsidRDefault="00BC77FB" w:rsidP="00BC77FB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BC77FB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BC77FB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BC77FB">
        <w:rPr>
          <w:rFonts w:ascii="Tahoma" w:eastAsia="Times New Roman" w:hAnsi="Tahoma" w:cs="Arial"/>
          <w:sz w:val="20"/>
          <w:szCs w:val="20"/>
          <w:lang w:eastAsia="bg-BG"/>
        </w:rPr>
        <w:t>централа: 056/ 84 09 15</w:t>
      </w:r>
      <w:r w:rsidRPr="00BC77FB">
        <w:rPr>
          <w:rFonts w:ascii="Tahoma" w:eastAsia="Times New Roman" w:hAnsi="Tahoma" w:cs="Arial"/>
          <w:sz w:val="20"/>
          <w:szCs w:val="20"/>
          <w:lang w:val="en-US" w:eastAsia="bg-BG"/>
        </w:rPr>
        <w:t xml:space="preserve"> </w:t>
      </w:r>
      <w:r w:rsidRPr="00BC77FB">
        <w:rPr>
          <w:rFonts w:ascii="Tahoma" w:eastAsia="Times New Roman" w:hAnsi="Tahoma" w:cs="Arial"/>
          <w:sz w:val="20"/>
          <w:szCs w:val="20"/>
          <w:lang w:eastAsia="bg-BG"/>
        </w:rPr>
        <w:t>-</w:t>
      </w:r>
      <w:r w:rsidRPr="00BC77FB">
        <w:rPr>
          <w:rFonts w:ascii="Tahoma" w:eastAsia="Times New Roman" w:hAnsi="Tahoma" w:cs="Arial"/>
          <w:sz w:val="20"/>
          <w:szCs w:val="20"/>
          <w:lang w:val="en-US" w:eastAsia="bg-BG"/>
        </w:rPr>
        <w:t xml:space="preserve"> </w:t>
      </w:r>
      <w:r w:rsidRPr="00BC77FB">
        <w:rPr>
          <w:rFonts w:ascii="Tahoma" w:eastAsia="Times New Roman" w:hAnsi="Tahoma" w:cs="Arial"/>
          <w:sz w:val="20"/>
          <w:szCs w:val="20"/>
          <w:lang w:eastAsia="bg-BG"/>
        </w:rPr>
        <w:t>19; факс: 056/ 84 13 14</w:t>
      </w:r>
    </w:p>
    <w:p w:rsidR="00BC77FB" w:rsidRPr="00BC77FB" w:rsidRDefault="00F6516A" w:rsidP="00BC77FB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7" w:history="1">
        <w:r w:rsidR="00BC77FB" w:rsidRPr="00BC77FB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BC77FB" w:rsidRPr="00BC77FB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BC77FB" w:rsidRPr="00BC77FB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BC77FB" w:rsidRPr="00BC77FB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BC77FB" w:rsidRPr="00BC77FB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BC77FB" w:rsidRPr="00BC77FB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BC77FB" w:rsidRPr="00BC77FB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BC77FB" w:rsidRPr="00BC77FB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BC77FB" w:rsidRPr="00BC77FB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BC77FB" w:rsidRPr="00BC77FB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BC77FB" w:rsidRPr="00BC77FB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BC77FB" w:rsidRPr="00BC77FB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BC77FB" w:rsidRPr="00BC77FB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BC77FB" w:rsidRPr="00BC77FB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BC77FB" w:rsidRPr="00BC77FB" w:rsidRDefault="00BC77FB" w:rsidP="00BC77F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ok" w:eastAsia="Times New Roman" w:hAnsi="Timok" w:cs="Timok"/>
          <w:noProof/>
          <w:sz w:val="28"/>
          <w:szCs w:val="28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466F86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C77FB" w:rsidRPr="00BC77FB" w:rsidRDefault="00BC77FB" w:rsidP="00BC77FB">
      <w:pPr>
        <w:spacing w:after="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0908B7" w:rsidRDefault="000908B7" w:rsidP="00601798">
      <w:pPr>
        <w:spacing w:after="20" w:line="240" w:lineRule="auto"/>
        <w:ind w:right="-428"/>
        <w:jc w:val="both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</w:p>
    <w:p w:rsidR="00BC77FB" w:rsidRPr="00BC77FB" w:rsidRDefault="00BC77FB" w:rsidP="00601798">
      <w:pPr>
        <w:spacing w:after="20" w:line="240" w:lineRule="auto"/>
        <w:ind w:right="-428"/>
        <w:jc w:val="both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  <w:r w:rsidRPr="00BC77FB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ДО</w:t>
      </w:r>
    </w:p>
    <w:p w:rsidR="00BC77FB" w:rsidRPr="00BC77FB" w:rsidRDefault="00BC77FB" w:rsidP="00601798">
      <w:pPr>
        <w:spacing w:after="20" w:line="240" w:lineRule="auto"/>
        <w:ind w:right="-428"/>
        <w:jc w:val="both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  <w:r w:rsidRPr="00BC77FB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ОБЩИНСКИ СЪВЕТ</w:t>
      </w:r>
    </w:p>
    <w:p w:rsidR="00BC77FB" w:rsidRPr="00BC77FB" w:rsidRDefault="00BC77FB" w:rsidP="00601798">
      <w:pPr>
        <w:spacing w:after="20" w:line="240" w:lineRule="auto"/>
        <w:ind w:right="-428"/>
        <w:jc w:val="both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</w:pPr>
      <w:r w:rsidRPr="00BC77FB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bg-BG"/>
        </w:rPr>
        <w:t>БУРГАС</w:t>
      </w:r>
    </w:p>
    <w:p w:rsidR="00BC77FB" w:rsidRPr="00BC77FB" w:rsidRDefault="00BC77FB" w:rsidP="00601798">
      <w:p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BC77FB" w:rsidRPr="00BC77FB" w:rsidRDefault="00BC77FB" w:rsidP="00601798">
      <w:p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BC77FB" w:rsidRPr="00BC77FB" w:rsidRDefault="00BC77FB" w:rsidP="00601798">
      <w:p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bg-BG"/>
        </w:rPr>
      </w:pPr>
    </w:p>
    <w:p w:rsidR="000908B7" w:rsidRDefault="000908B7" w:rsidP="00601798">
      <w:pPr>
        <w:keepNext/>
        <w:spacing w:after="120" w:line="240" w:lineRule="auto"/>
        <w:ind w:right="-428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BC77FB" w:rsidRPr="00BC77FB" w:rsidRDefault="00BC77FB" w:rsidP="00601798">
      <w:pPr>
        <w:keepNext/>
        <w:spacing w:after="120" w:line="240" w:lineRule="auto"/>
        <w:ind w:right="-428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C77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 О К Л А Д Н А   З А П И С К А</w:t>
      </w:r>
    </w:p>
    <w:p w:rsidR="00BC77FB" w:rsidRPr="00BC77FB" w:rsidRDefault="00BC77FB" w:rsidP="00601798">
      <w:pPr>
        <w:keepNext/>
        <w:spacing w:after="120" w:line="240" w:lineRule="auto"/>
        <w:ind w:right="-428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C77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ОТ</w:t>
      </w:r>
    </w:p>
    <w:p w:rsidR="00BC77FB" w:rsidRPr="00BC77FB" w:rsidRDefault="00BC77FB" w:rsidP="00601798">
      <w:pPr>
        <w:keepNext/>
        <w:spacing w:after="120" w:line="240" w:lineRule="auto"/>
        <w:ind w:right="-428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C77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Д-Р ЛОРИС МАНУЕЛЯН</w:t>
      </w:r>
    </w:p>
    <w:p w:rsidR="00BC77FB" w:rsidRPr="00BC77FB" w:rsidRDefault="0033058E" w:rsidP="00601798">
      <w:pPr>
        <w:keepNext/>
        <w:spacing w:after="0" w:line="240" w:lineRule="auto"/>
        <w:ind w:right="-428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ЗАМ.-</w:t>
      </w:r>
      <w:r w:rsidR="00163B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КМЕТ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ЗСДС ПРИ</w:t>
      </w:r>
      <w:r w:rsidR="00BC77FB" w:rsidRPr="00BC77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ОБЩИНА БУРГАС</w:t>
      </w:r>
    </w:p>
    <w:p w:rsidR="00BC77FB" w:rsidRPr="00BC77FB" w:rsidRDefault="00BC77FB" w:rsidP="00601798">
      <w:p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F00F17" w:rsidRDefault="00BC77FB" w:rsidP="00601798">
      <w:p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BC77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</w:t>
      </w:r>
      <w:r w:rsidR="00E65B69" w:rsidRPr="00BC77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тносно</w:t>
      </w:r>
      <w:r w:rsidRPr="00BC77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: Сключване на договор за съвместна дейност между </w:t>
      </w:r>
      <w:r w:rsidR="007B04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"Диагностично-консултативен център Едно - Бургас" ЕООД</w:t>
      </w:r>
      <w:r w:rsidR="007B04C5" w:rsidRPr="007B04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5E27D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и Д</w:t>
      </w:r>
      <w:r w:rsidR="005E27DE" w:rsidRPr="005E27D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ом за м</w:t>
      </w:r>
      <w:r w:rsidR="005E27D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едико-социални грижи за деца – Б</w:t>
      </w:r>
      <w:r w:rsidR="005E27DE" w:rsidRPr="005E27D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ургас</w:t>
      </w:r>
      <w:r w:rsidR="00F00F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при осигуряването на лекари със съответни специалности, медицински и други специалисти, обслужващ персонал за</w:t>
      </w:r>
      <w:r w:rsidR="000C2C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н</w:t>
      </w:r>
      <w:r w:rsidR="008D249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уждите</w:t>
      </w:r>
      <w:r w:rsidR="00F00F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</w:t>
      </w:r>
      <w:r w:rsidR="00F00F17" w:rsidRPr="00F00F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Център за рехабилитация и психологическа подкрепа за децата с детска церебрална парализа, аутизъм и  соматични увреждания и техните семейства</w:t>
      </w:r>
      <w:r w:rsidR="00F00F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, </w:t>
      </w:r>
      <w:r w:rsidR="00F00F17" w:rsidRPr="00F00F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находящ се в гр. Бургас, кв. Ветрен</w:t>
      </w:r>
    </w:p>
    <w:p w:rsidR="00200FBF" w:rsidRPr="007754AA" w:rsidRDefault="00BC77FB" w:rsidP="00601798">
      <w:pPr>
        <w:tabs>
          <w:tab w:val="left" w:pos="6015"/>
        </w:tabs>
        <w:spacing w:after="0" w:line="240" w:lineRule="auto"/>
        <w:ind w:right="-428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C77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ab/>
      </w:r>
    </w:p>
    <w:p w:rsidR="007754AA" w:rsidRDefault="007754AA" w:rsidP="00601798">
      <w:pPr>
        <w:keepNext/>
        <w:spacing w:after="60" w:line="240" w:lineRule="auto"/>
        <w:ind w:right="-428" w:firstLine="425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BC77FB" w:rsidRPr="00BC77FB" w:rsidRDefault="00BC77FB" w:rsidP="000908B7">
      <w:pPr>
        <w:keepNext/>
        <w:spacing w:after="60" w:line="240" w:lineRule="auto"/>
        <w:ind w:right="-428" w:firstLine="851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C77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УВАЖАЕМИ ОБЩИНСКИ СЪВЕТНИЦИ, </w:t>
      </w:r>
    </w:p>
    <w:p w:rsidR="007754AA" w:rsidRDefault="007754AA" w:rsidP="000908B7">
      <w:pPr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D4384" w:rsidRDefault="000C2C24" w:rsidP="000908B7">
      <w:pPr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0C2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Център</w:t>
      </w:r>
      <w:r w:rsidR="00163B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ът</w:t>
      </w:r>
      <w:r w:rsidRPr="000C2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рехабилитация и психологическа подкрепа за децата с детска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церебрална парализа, аутизъм и </w:t>
      </w:r>
      <w:r w:rsidRPr="000C2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соматични увреждания и техните семейства</w:t>
      </w:r>
      <w:r w:rsid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(наричан нататък Центъра)</w:t>
      </w:r>
      <w:r w:rsidRPr="000C2C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находящ се в гр. Бургас, кв. Ветрен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е изграден в изпълнение на </w:t>
      </w:r>
      <w:r w:rsidR="00287B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4A09C2" w:rsidRPr="004A09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проект</w:t>
      </w:r>
      <w:r w:rsidR="00EE42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: </w:t>
      </w:r>
      <w:r w:rsidR="00EE427D" w:rsidRPr="00EE427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>„Създаване на център за рехабилитация и психологическа подкрепа за децата с детска церебрална парализа, аутизъм и  соматични увреждания и техните семейства на територията на община Бургас“, ДБФП № РД-13-144/14.09.2016г</w:t>
      </w:r>
      <w:r w:rsidR="004A09C2" w:rsidRPr="004A09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финансиран по мярка 5 от Програма BG07 „Инициативи за обществено здраве“ в рамките на Норвежкия Финансов Механизъм 2009-2014.</w:t>
      </w:r>
      <w:r w:rsidR="004A09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:rsidR="004D4384" w:rsidRDefault="004A09C2" w:rsidP="000908B7">
      <w:pPr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обезпечаване устойчивостта на проекта</w:t>
      </w:r>
      <w:r w:rsid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разкриването на 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ентъра и неговото функциониране, Община Бургас в качеството си на бенефициент е предпри</w:t>
      </w:r>
      <w:r w:rsidR="004A15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ел</w:t>
      </w:r>
      <w:r w:rsidR="00042B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действия в тази насока. </w:t>
      </w:r>
      <w:r w:rsidR="00C23D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гарантиране на институционалната устойчивост от име</w:t>
      </w:r>
      <w:r w:rsidR="00330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то на Кмета Димитър Николов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е</w:t>
      </w:r>
      <w:r w:rsidR="00C23D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внесена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докладна записка, въз основа на която Общински </w:t>
      </w:r>
      <w:r w:rsidR="00C23D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съвет – Бургас е взел решение по т. 13 от дневния ред на заседанието, проведено на 26.09.2017 г. (Протокол №</w:t>
      </w:r>
      <w:r w:rsidR="004A15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31), с което</w:t>
      </w:r>
      <w:r w:rsid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е</w:t>
      </w:r>
      <w:r w:rsidR="004A15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дал съгласие</w:t>
      </w:r>
      <w:r w:rsidR="00C23D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сграда</w:t>
      </w:r>
      <w:r w:rsidR="004A15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та</w:t>
      </w:r>
      <w:r w:rsidR="00C23D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4A15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където ще се помещава центъра, медицинското оборудване и обзавеждане да бъдат внесени като непарична вноска в капитала на </w:t>
      </w:r>
      <w:r w:rsidR="004A15BC" w:rsidRPr="004A15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"Диагностично-консултативен център Едно - Бургас" ЕООД</w:t>
      </w:r>
      <w:r w:rsidR="004A15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/“ДКЦ</w:t>
      </w:r>
      <w:r w:rsidR="004A15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I – </w:t>
      </w:r>
      <w:r w:rsidR="004A15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Бургас“ ЕООД/, което е партньор по проекта</w:t>
      </w:r>
      <w:r w:rsidR="00163B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  <w:r w:rsidR="004A15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163B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Процедурата по внасяне на апорта е в ход, като същата завършва с вписване на увеличения с непаричната вноска капитал в Търговския регистър при Агенцията по вписванията. </w:t>
      </w:r>
    </w:p>
    <w:p w:rsidR="000908B7" w:rsidRDefault="004D4384" w:rsidP="000908B7">
      <w:pPr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По отношение на разкриването, администрирането и </w:t>
      </w:r>
      <w:r w:rsidR="00163B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фун</w:t>
      </w:r>
      <w:r w:rsidR="00330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кционирането на център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а, както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осъществяване на лечебната му дейност – предоставяне на социални, здравни, психологически и рехабилитационни услуги, така и в частта по осигуряване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финансирането му, са обсъдени различни варианти, като са съблюдавани и указанията на Управляващия орган. Администрирането на центъра следва да се осъществява от партньора по проекта – „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ДКЦI – Бургас“ ЕОО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Д. </w:t>
      </w:r>
    </w:p>
    <w:p w:rsidR="00006FEE" w:rsidRDefault="004D4384" w:rsidP="000908B7">
      <w:pPr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Общинското лечебно заведение има капацитета и съответния медицинския персонал да предоставя медицински услуги в следните области - 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кардиология, неврология, психиатрия, хирургия, акушерство и гинекология, детски болести, УНГ болести, ендокринология, вътрешни болести, ортопедия и травматология, ревмокардиология, физиотерапия и рехабилитация, както и съответния медицински персонал.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Предвид естеството на центъра е оправдано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Дом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ът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медико-социални грижи за деца – Бургас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/ДМСГД – Бургас/, известен сред обществеността и като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ДМСГД „Вяра, Надежда и Любов“ да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осъществява съвместни дейности с „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ДКЦI – Бургас“ ЕООД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</w:p>
    <w:p w:rsidR="00006FEE" w:rsidRDefault="004D4384" w:rsidP="000908B7">
      <w:pPr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Домът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медико-социални грижи за деца – Бургас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предоставя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здравна грижа за деца от 0-3 годишна възраст в неравностойно положение според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индивидуалните им потребности: 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продължително медицинско наблюдение, диагностика, лечение, профилактика, рехабилитация и специфични грижи за децата с хронични заболявания и медико-социални проблеми, както и алтернативни услуги в общността, и грижа от семеен тип. Към настоящия момент ДМСГД – Бургас е в процес на преструктуриране в „Център за комплексно обществено обслужване на деца с увреждания и хронични заболявания“ по смисъла на чл.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5 от Закона за лечебните заведения. Дейността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този център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ще бъде 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насочена към предоставяне на комплексни услуги, които да удовлетворяват потребностите на детето от съхраняване на здравето, емоци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онално и познавателно развитие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 ще бъдат насочени към осигуряване на социално благополучие, включително чрез координиране на дейностите на Центъра и с други здравни, социални и образователни услуги.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При</w:t>
      </w:r>
      <w:r w:rsidR="000F4E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обединяване усилията на двете лечебни </w:t>
      </w:r>
      <w:r w:rsidR="00941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заведения</w:t>
      </w:r>
      <w:r w:rsidR="000F4E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ще бъдат осигурени и </w:t>
      </w:r>
      <w:r w:rsidRPr="004D43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лекари със съответни специалности, медицински и други специалисти, обслужващ персонал за нуждите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 Центъра. </w:t>
      </w:r>
    </w:p>
    <w:p w:rsidR="00941168" w:rsidRDefault="000F4EB5" w:rsidP="000908B7">
      <w:pPr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Скл</w:t>
      </w:r>
      <w:r w:rsidR="00941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ючването на договор за съвместна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дейност</w:t>
      </w:r>
      <w:r w:rsidR="00941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</w:t>
      </w:r>
      <w:r w:rsidR="00941168" w:rsidRPr="00941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„ДКЦI – Бургас“ ЕООД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941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 други лечебни заведения е възможност, позволена от Управляващия орган, като изискването е изградената инфраструктура да бъде собственост на дружеството, т.е след извършването на 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непаричната вноска</w:t>
      </w:r>
      <w:r w:rsidR="00941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Даването на съгласие за с</w:t>
      </w:r>
      <w:r w:rsidR="003E3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ключване на такъв договор 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преди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извършване на непаричната вноска е необходимо, с оглед </w:t>
      </w:r>
      <w:r w:rsidR="000908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възможността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E3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ДМСГД </w:t>
      </w:r>
      <w:r w:rsidR="00EE42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„Вяра, Надежда и Любов“</w:t>
      </w:r>
      <w:r w:rsidR="00006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Бургас</w:t>
      </w:r>
      <w:r w:rsidR="003E3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да 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</w:t>
      </w:r>
      <w:r w:rsidR="003E3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олучи субсидия от ресорното министерство, която да бъде предназначена за осъществяване дейността на Центъра. Тези обстоятел</w:t>
      </w:r>
      <w:r w:rsidR="00EE42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</w:t>
      </w:r>
      <w:r w:rsidR="003E3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тва</w:t>
      </w:r>
      <w:r w:rsidR="00941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обуславя</w:t>
      </w:r>
      <w:r w:rsidR="003E30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</w:t>
      </w:r>
      <w:r w:rsidR="000908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срока на договора,</w:t>
      </w:r>
      <w:r w:rsidR="00941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минимум 5 години</w:t>
      </w:r>
      <w:r w:rsidR="000908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941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предвид срок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</w:t>
      </w:r>
      <w:r w:rsidR="009411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гарантиране на устойчивост на резултатите, в това число институционалната устойчивост.   </w:t>
      </w:r>
    </w:p>
    <w:p w:rsidR="00064CC2" w:rsidRPr="000908B7" w:rsidRDefault="00064CC2" w:rsidP="000908B7">
      <w:pPr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Съгласно чл. 12, ал. </w:t>
      </w:r>
      <w:r w:rsidR="00042B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1, т.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6 от </w:t>
      </w:r>
      <w:r w:rsidRPr="00064C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Наредба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Общински съвет – Бургас следва да вземе решение за сключването на договор за съвместна дейност от </w:t>
      </w:r>
      <w:r w:rsidRPr="00064C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„ДКЦI – Бургас“ ЕООД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по реда на чл. 51</w:t>
      </w:r>
      <w:r w:rsidR="004A0A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ал. 2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от Закона за общинската собственост. 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/отм. 01.01.2018 г./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Посочен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нормативн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 изменение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обуславя</w:t>
      </w:r>
      <w:r w:rsidR="00B977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възможността общински съвет Бургас да вземе решение за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0908B7">
        <w:rPr>
          <w:rFonts w:ascii="Times New Roman" w:eastAsia="Times New Roman" w:hAnsi="Times New Roman" w:cs="Times New Roman"/>
          <w:sz w:val="24"/>
          <w:szCs w:val="24"/>
          <w:lang w:eastAsia="bg-BG"/>
        </w:rPr>
        <w:t>сключване на договор за съвместна дейност между ДКЦI – Бургас“ ЕООД и ДМСГД – Бургас.</w:t>
      </w:r>
    </w:p>
    <w:p w:rsidR="00042B46" w:rsidRPr="000908B7" w:rsidRDefault="00042B46" w:rsidP="000908B7">
      <w:pPr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08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Налице е необходимост в проекта на решение </w:t>
      </w:r>
      <w:r w:rsidR="00A25778" w:rsidRPr="000908B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0908B7">
        <w:rPr>
          <w:rFonts w:ascii="Times New Roman" w:eastAsia="Times New Roman" w:hAnsi="Times New Roman" w:cs="Times New Roman"/>
          <w:sz w:val="24"/>
          <w:szCs w:val="24"/>
          <w:lang w:eastAsia="bg-BG"/>
        </w:rPr>
        <w:t>а бъде включено разпореждане за предварителното му изпълнение по чл. 60 ал. 1 от Административнопроцесуалния кодекс, предвид своевременното представяне на договора за съвместна дейност в Министерство на здравеопазването</w:t>
      </w:r>
      <w:r w:rsidR="00601798" w:rsidRPr="000908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B97775" w:rsidRPr="000908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цел защита на </w:t>
      </w:r>
      <w:r w:rsidRPr="000908B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обществен</w:t>
      </w:r>
      <w:r w:rsidR="00B97775" w:rsidRPr="000908B7">
        <w:rPr>
          <w:rFonts w:ascii="Times New Roman" w:eastAsia="Times New Roman" w:hAnsi="Times New Roman" w:cs="Times New Roman"/>
          <w:sz w:val="24"/>
          <w:szCs w:val="24"/>
          <w:lang w:eastAsia="bg-BG"/>
        </w:rPr>
        <w:t>ия</w:t>
      </w:r>
      <w:r w:rsidRPr="000908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интерес. </w:t>
      </w:r>
    </w:p>
    <w:p w:rsidR="00064CC2" w:rsidRPr="00064CC2" w:rsidRDefault="00064CC2" w:rsidP="000908B7">
      <w:pPr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064C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Предвид изложеното и на основание </w:t>
      </w:r>
      <w:r w:rsidR="00042B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чл. 12, ал.1, т. 6 </w:t>
      </w:r>
      <w:r w:rsidR="00042B46" w:rsidRPr="00042B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 Наредба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042B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r w:rsidRPr="00064C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моля Общински съвет – Бургас да вземе следн</w:t>
      </w:r>
      <w:r w:rsidR="00683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ите</w:t>
      </w:r>
    </w:p>
    <w:p w:rsidR="00064CC2" w:rsidRDefault="00064CC2" w:rsidP="000908B7">
      <w:pPr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FF36B5" w:rsidRPr="00FF36B5" w:rsidRDefault="00FF36B5" w:rsidP="000908B7">
      <w:pPr>
        <w:tabs>
          <w:tab w:val="left" w:pos="9356"/>
        </w:tabs>
        <w:spacing w:after="0" w:line="252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vertAlign w:val="subscript"/>
          <w:lang w:val="en-US" w:eastAsia="bg-BG"/>
        </w:rPr>
      </w:pPr>
    </w:p>
    <w:p w:rsidR="00BC77FB" w:rsidRPr="00BC77FB" w:rsidRDefault="00683A1A" w:rsidP="00683A1A">
      <w:pPr>
        <w:spacing w:after="0" w:line="240" w:lineRule="auto"/>
        <w:ind w:right="-428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lastRenderedPageBreak/>
        <w:t>РЕШЕНИЯ</w:t>
      </w:r>
      <w:r w:rsidR="00BC77FB" w:rsidRPr="00BC77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:</w:t>
      </w:r>
    </w:p>
    <w:p w:rsidR="00BC77FB" w:rsidRPr="00BC77FB" w:rsidRDefault="00BC77FB" w:rsidP="000908B7">
      <w:pPr>
        <w:spacing w:after="0" w:line="240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bg-BG"/>
        </w:rPr>
      </w:pPr>
    </w:p>
    <w:p w:rsidR="007754AA" w:rsidRDefault="00BC77FB" w:rsidP="000908B7">
      <w:pPr>
        <w:autoSpaceDE w:val="0"/>
        <w:autoSpaceDN w:val="0"/>
        <w:adjustRightInd w:val="0"/>
        <w:spacing w:after="0" w:line="252" w:lineRule="auto"/>
        <w:ind w:right="-428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7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A43E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Дава съгласие да </w:t>
      </w:r>
      <w:r w:rsidR="0086209A">
        <w:rPr>
          <w:rFonts w:ascii="Times New Roman" w:hAnsi="Times New Roman" w:cs="Times New Roman"/>
          <w:color w:val="000000" w:themeColor="text1"/>
          <w:sz w:val="24"/>
          <w:szCs w:val="24"/>
        </w:rPr>
        <w:t>бъде сключен д</w:t>
      </w:r>
      <w:r w:rsidR="00A43E8D">
        <w:rPr>
          <w:rFonts w:ascii="Times New Roman" w:hAnsi="Times New Roman" w:cs="Times New Roman"/>
          <w:color w:val="000000" w:themeColor="text1"/>
          <w:sz w:val="24"/>
          <w:szCs w:val="24"/>
        </w:rPr>
        <w:t>оговор за съвместна дейност между  „</w:t>
      </w:r>
      <w:r w:rsidR="00E504D4" w:rsidRPr="00E504D4">
        <w:rPr>
          <w:rFonts w:ascii="Times New Roman" w:hAnsi="Times New Roman" w:cs="Times New Roman"/>
          <w:color w:val="000000" w:themeColor="text1"/>
          <w:sz w:val="24"/>
          <w:szCs w:val="24"/>
        </w:rPr>
        <w:t>Диагностично-консултативен център Едно - Бургас" ЕООД  , ЕИК 102272815</w:t>
      </w:r>
      <w:r w:rsidR="00E50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54AA">
        <w:rPr>
          <w:rFonts w:ascii="Times New Roman" w:hAnsi="Times New Roman" w:cs="Times New Roman"/>
          <w:color w:val="000000" w:themeColor="text1"/>
          <w:sz w:val="24"/>
          <w:szCs w:val="24"/>
        </w:rPr>
        <w:t>и Д</w:t>
      </w:r>
      <w:r w:rsidR="007754AA" w:rsidRPr="007754AA">
        <w:rPr>
          <w:rFonts w:ascii="Times New Roman" w:hAnsi="Times New Roman" w:cs="Times New Roman"/>
          <w:color w:val="000000" w:themeColor="text1"/>
          <w:sz w:val="24"/>
          <w:szCs w:val="24"/>
        </w:rPr>
        <w:t>ом за м</w:t>
      </w:r>
      <w:r w:rsidR="007754AA">
        <w:rPr>
          <w:rFonts w:ascii="Times New Roman" w:hAnsi="Times New Roman" w:cs="Times New Roman"/>
          <w:color w:val="000000" w:themeColor="text1"/>
          <w:sz w:val="24"/>
          <w:szCs w:val="24"/>
        </w:rPr>
        <w:t>едико-социални грижи за деца</w:t>
      </w:r>
      <w:r w:rsidR="00F45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52D9" w:rsidRPr="00F452D9">
        <w:rPr>
          <w:rFonts w:ascii="Times New Roman" w:hAnsi="Times New Roman" w:cs="Times New Roman"/>
          <w:color w:val="000000" w:themeColor="text1"/>
          <w:sz w:val="24"/>
          <w:szCs w:val="24"/>
        </w:rPr>
        <w:t>„Вяра, Надежда и Любов“</w:t>
      </w:r>
      <w:r w:rsidR="00775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Б</w:t>
      </w:r>
      <w:r w:rsidR="007754AA" w:rsidRPr="007754AA">
        <w:rPr>
          <w:rFonts w:ascii="Times New Roman" w:hAnsi="Times New Roman" w:cs="Times New Roman"/>
          <w:color w:val="000000" w:themeColor="text1"/>
          <w:sz w:val="24"/>
          <w:szCs w:val="24"/>
        </w:rPr>
        <w:t>ургас, ЕИК 000053273</w:t>
      </w:r>
      <w:r w:rsidR="00775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54AA" w:rsidRPr="00775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осигуряването на лекари със съответни специалности, медицински и други специалисти, обслужващ персонал за нуждите </w:t>
      </w:r>
      <w:r w:rsidR="00F45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7754AA" w:rsidRPr="007754AA">
        <w:rPr>
          <w:rFonts w:ascii="Times New Roman" w:hAnsi="Times New Roman" w:cs="Times New Roman"/>
          <w:color w:val="000000" w:themeColor="text1"/>
          <w:sz w:val="24"/>
          <w:szCs w:val="24"/>
        </w:rPr>
        <w:t>Център за рехабилитация и психологическа подкрепа за децата с детска церебрална парализа, аутизъм и  соматични увреждания и техните семейства, находящ се в гр. Бургас, кв. Ветрен</w:t>
      </w:r>
      <w:r w:rsidR="00B775F3">
        <w:rPr>
          <w:rFonts w:ascii="Times New Roman" w:hAnsi="Times New Roman" w:cs="Times New Roman"/>
          <w:color w:val="000000" w:themeColor="text1"/>
          <w:sz w:val="24"/>
          <w:szCs w:val="24"/>
        </w:rPr>
        <w:t>, съгласно приложения проект на договор.</w:t>
      </w:r>
    </w:p>
    <w:p w:rsidR="00601798" w:rsidRDefault="00B775F3" w:rsidP="000908B7">
      <w:pPr>
        <w:autoSpaceDE w:val="0"/>
        <w:autoSpaceDN w:val="0"/>
        <w:adjustRightInd w:val="0"/>
        <w:spacing w:after="0" w:line="252" w:lineRule="auto"/>
        <w:ind w:right="-428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8620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43E8D">
        <w:rPr>
          <w:rFonts w:ascii="Times New Roman" w:hAnsi="Times New Roman" w:cs="Times New Roman"/>
          <w:color w:val="000000" w:themeColor="text1"/>
          <w:sz w:val="24"/>
          <w:szCs w:val="24"/>
        </w:rPr>
        <w:t>Договорът</w:t>
      </w:r>
      <w:r w:rsidR="008620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съвместна дейност</w:t>
      </w:r>
      <w:r w:rsidR="00E504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 бъде сключен за </w:t>
      </w:r>
      <w:r w:rsidR="00A257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 </w:t>
      </w:r>
      <w:r w:rsidR="007754AA">
        <w:rPr>
          <w:rFonts w:ascii="Times New Roman" w:hAnsi="Times New Roman" w:cs="Times New Roman"/>
          <w:color w:val="000000" w:themeColor="text1"/>
          <w:sz w:val="24"/>
          <w:szCs w:val="24"/>
        </w:rPr>
        <w:t>от 5 години</w:t>
      </w:r>
      <w:r w:rsidR="008620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считано от датата на </w:t>
      </w:r>
      <w:r w:rsidR="00B977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вписване </w:t>
      </w:r>
      <w:r w:rsidR="000908B7" w:rsidRPr="007754AA">
        <w:rPr>
          <w:rFonts w:ascii="Times New Roman" w:hAnsi="Times New Roman" w:cs="Times New Roman"/>
          <w:color w:val="000000" w:themeColor="text1"/>
          <w:sz w:val="24"/>
          <w:szCs w:val="24"/>
        </w:rPr>
        <w:t>в Търговския регистър при Агенцията по вписванията</w:t>
      </w:r>
      <w:r w:rsidR="00090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77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увеличения капитал на </w:t>
      </w:r>
      <w:r w:rsidR="000908B7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0908B7" w:rsidRPr="007754AA">
        <w:rPr>
          <w:rFonts w:ascii="Times New Roman" w:hAnsi="Times New Roman" w:cs="Times New Roman"/>
          <w:color w:val="000000" w:themeColor="text1"/>
          <w:sz w:val="24"/>
          <w:szCs w:val="24"/>
        </w:rPr>
        <w:t>Диагностично-консултативен център Едно - Бургас" ЕООД</w:t>
      </w:r>
      <w:r w:rsidR="00090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със стойността</w:t>
      </w:r>
      <w:r w:rsidR="00775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08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7754AA">
        <w:rPr>
          <w:rFonts w:ascii="Times New Roman" w:hAnsi="Times New Roman" w:cs="Times New Roman"/>
          <w:color w:val="000000" w:themeColor="text1"/>
          <w:sz w:val="24"/>
          <w:szCs w:val="24"/>
        </w:rPr>
        <w:t>непаричната вноска, посочена с  Р</w:t>
      </w:r>
      <w:r w:rsidR="007754AA" w:rsidRPr="007754AA">
        <w:rPr>
          <w:rFonts w:ascii="Times New Roman" w:hAnsi="Times New Roman" w:cs="Times New Roman"/>
          <w:color w:val="000000" w:themeColor="text1"/>
          <w:sz w:val="24"/>
          <w:szCs w:val="24"/>
        </w:rPr>
        <w:t>ешение по т. 13 от дневния ред на заседанието, проведено на 26.09.2017 г. (Протокол № 31).</w:t>
      </w:r>
    </w:p>
    <w:p w:rsidR="00BC77FB" w:rsidRPr="000908B7" w:rsidRDefault="000908B7" w:rsidP="000908B7">
      <w:pPr>
        <w:ind w:right="-428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908B7">
        <w:rPr>
          <w:rFonts w:ascii="Times New Roman" w:hAnsi="Times New Roman" w:cs="Times New Roman"/>
          <w:sz w:val="24"/>
          <w:szCs w:val="24"/>
        </w:rPr>
        <w:t>3</w:t>
      </w:r>
      <w:r w:rsidR="00601798" w:rsidRPr="000908B7">
        <w:rPr>
          <w:rFonts w:ascii="Times New Roman" w:hAnsi="Times New Roman" w:cs="Times New Roman"/>
          <w:sz w:val="24"/>
          <w:szCs w:val="24"/>
        </w:rPr>
        <w:t>. На основание чл. 60, ал.1 от Административнопроцесуалния кодекс, допуска предварително изпълнение на настоящото решение.</w:t>
      </w:r>
      <w:r w:rsidRPr="000908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09A" w:rsidRDefault="00BC77FB" w:rsidP="000908B7">
      <w:pPr>
        <w:spacing w:after="20" w:line="252" w:lineRule="auto"/>
        <w:ind w:right="-428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C77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Приложение: </w:t>
      </w:r>
      <w:r w:rsidR="008620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Проект на </w:t>
      </w:r>
      <w:r w:rsidR="00900CE9">
        <w:rPr>
          <w:rFonts w:ascii="Times New Roman" w:hAnsi="Times New Roman" w:cs="Times New Roman"/>
          <w:color w:val="000000" w:themeColor="text1"/>
          <w:sz w:val="24"/>
          <w:szCs w:val="24"/>
        </w:rPr>
        <w:t>договор</w:t>
      </w:r>
      <w:r w:rsidR="008620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съвместна дейност.</w:t>
      </w:r>
    </w:p>
    <w:p w:rsidR="00E504D4" w:rsidRDefault="00E504D4" w:rsidP="000908B7">
      <w:pPr>
        <w:autoSpaceDE w:val="0"/>
        <w:autoSpaceDN w:val="0"/>
        <w:spacing w:after="0" w:line="240" w:lineRule="auto"/>
        <w:ind w:right="-428" w:firstLine="85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908B7" w:rsidRDefault="000908B7" w:rsidP="00601798">
      <w:pPr>
        <w:autoSpaceDE w:val="0"/>
        <w:autoSpaceDN w:val="0"/>
        <w:spacing w:after="0" w:line="240" w:lineRule="auto"/>
        <w:ind w:right="-42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908B7" w:rsidRDefault="000908B7" w:rsidP="00601798">
      <w:pPr>
        <w:autoSpaceDE w:val="0"/>
        <w:autoSpaceDN w:val="0"/>
        <w:spacing w:after="0" w:line="240" w:lineRule="auto"/>
        <w:ind w:right="-42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6209A" w:rsidRPr="0086209A" w:rsidRDefault="0086209A" w:rsidP="00601798">
      <w:pPr>
        <w:autoSpaceDE w:val="0"/>
        <w:autoSpaceDN w:val="0"/>
        <w:spacing w:after="0" w:line="240" w:lineRule="auto"/>
        <w:ind w:right="-42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620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Д-Р ЛОРИС МАНУЕЛЯН</w:t>
      </w:r>
    </w:p>
    <w:p w:rsidR="0086209A" w:rsidRPr="0086209A" w:rsidRDefault="00900CE9" w:rsidP="00601798">
      <w:pPr>
        <w:tabs>
          <w:tab w:val="left" w:pos="142"/>
        </w:tabs>
        <w:autoSpaceDE w:val="0"/>
        <w:autoSpaceDN w:val="0"/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6209A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ЗАМЕСТНИК-КМЕТ ЗСДС</w:t>
      </w:r>
    </w:p>
    <w:p w:rsidR="0086209A" w:rsidRPr="0086209A" w:rsidRDefault="0086209A" w:rsidP="00601798">
      <w:pPr>
        <w:tabs>
          <w:tab w:val="left" w:pos="142"/>
        </w:tabs>
        <w:autoSpaceDE w:val="0"/>
        <w:autoSpaceDN w:val="0"/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bg-BG"/>
        </w:rPr>
      </w:pPr>
    </w:p>
    <w:p w:rsidR="00601798" w:rsidRDefault="00601798" w:rsidP="00601798">
      <w:pPr>
        <w:tabs>
          <w:tab w:val="left" w:pos="142"/>
        </w:tabs>
        <w:autoSpaceDE w:val="0"/>
        <w:autoSpaceDN w:val="0"/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86209A" w:rsidRPr="007754AA" w:rsidRDefault="0086209A" w:rsidP="00601798">
      <w:pPr>
        <w:tabs>
          <w:tab w:val="left" w:pos="142"/>
        </w:tabs>
        <w:autoSpaceDE w:val="0"/>
        <w:autoSpaceDN w:val="0"/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</w:p>
    <w:sectPr w:rsidR="0086209A" w:rsidRPr="007754AA" w:rsidSect="00601798">
      <w:pgSz w:w="11906" w:h="16838"/>
      <w:pgMar w:top="851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C1469"/>
    <w:multiLevelType w:val="multilevel"/>
    <w:tmpl w:val="172092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97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  <w:b w:val="0"/>
      </w:rPr>
    </w:lvl>
  </w:abstractNum>
  <w:abstractNum w:abstractNumId="1" w15:restartNumberingAfterBreak="0">
    <w:nsid w:val="7D4B67C8"/>
    <w:multiLevelType w:val="hybridMultilevel"/>
    <w:tmpl w:val="5E2C4160"/>
    <w:lvl w:ilvl="0" w:tplc="6C36C5AE">
      <w:start w:val="7079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76"/>
    <w:rsid w:val="00006FEE"/>
    <w:rsid w:val="000404DD"/>
    <w:rsid w:val="00042B46"/>
    <w:rsid w:val="00064CC2"/>
    <w:rsid w:val="000908B7"/>
    <w:rsid w:val="000C2C24"/>
    <w:rsid w:val="000F4EB5"/>
    <w:rsid w:val="00146FF5"/>
    <w:rsid w:val="00163B01"/>
    <w:rsid w:val="00171210"/>
    <w:rsid w:val="00200FBF"/>
    <w:rsid w:val="0022646B"/>
    <w:rsid w:val="00246283"/>
    <w:rsid w:val="002602E5"/>
    <w:rsid w:val="00287B50"/>
    <w:rsid w:val="002D2901"/>
    <w:rsid w:val="0033058E"/>
    <w:rsid w:val="0035585D"/>
    <w:rsid w:val="003E30C8"/>
    <w:rsid w:val="003E3AF2"/>
    <w:rsid w:val="00453363"/>
    <w:rsid w:val="00483650"/>
    <w:rsid w:val="004A09C2"/>
    <w:rsid w:val="004A0AF9"/>
    <w:rsid w:val="004A15BC"/>
    <w:rsid w:val="004D4384"/>
    <w:rsid w:val="005531C4"/>
    <w:rsid w:val="005E27DE"/>
    <w:rsid w:val="005F039D"/>
    <w:rsid w:val="005F12EE"/>
    <w:rsid w:val="00601798"/>
    <w:rsid w:val="00683A1A"/>
    <w:rsid w:val="00716676"/>
    <w:rsid w:val="007754AA"/>
    <w:rsid w:val="007B04C5"/>
    <w:rsid w:val="0086209A"/>
    <w:rsid w:val="008D2495"/>
    <w:rsid w:val="00900CE9"/>
    <w:rsid w:val="00941168"/>
    <w:rsid w:val="009B0263"/>
    <w:rsid w:val="00A25778"/>
    <w:rsid w:val="00A43E8D"/>
    <w:rsid w:val="00B15933"/>
    <w:rsid w:val="00B23D2E"/>
    <w:rsid w:val="00B61392"/>
    <w:rsid w:val="00B775F3"/>
    <w:rsid w:val="00B97775"/>
    <w:rsid w:val="00BC77FB"/>
    <w:rsid w:val="00C23D2D"/>
    <w:rsid w:val="00C940F1"/>
    <w:rsid w:val="00CA5F0D"/>
    <w:rsid w:val="00D72146"/>
    <w:rsid w:val="00E504D4"/>
    <w:rsid w:val="00E65B69"/>
    <w:rsid w:val="00E70AB6"/>
    <w:rsid w:val="00EE427D"/>
    <w:rsid w:val="00F00F17"/>
    <w:rsid w:val="00F100F4"/>
    <w:rsid w:val="00F31FE9"/>
    <w:rsid w:val="00F452D9"/>
    <w:rsid w:val="00F6516A"/>
    <w:rsid w:val="00FF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6BBFE"/>
  <w15:docId w15:val="{1B381957-0F71-4788-8ED5-6453939D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0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Valchev</dc:creator>
  <cp:keywords/>
  <dc:description/>
  <cp:lastModifiedBy>Gergana Chanakova</cp:lastModifiedBy>
  <cp:revision>4</cp:revision>
  <cp:lastPrinted>2017-10-13T07:41:00Z</cp:lastPrinted>
  <dcterms:created xsi:type="dcterms:W3CDTF">2018-01-12T13:03:00Z</dcterms:created>
  <dcterms:modified xsi:type="dcterms:W3CDTF">2018-01-12T13:03:00Z</dcterms:modified>
</cp:coreProperties>
</file>