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037CC" w14:textId="1D4CC787" w:rsidR="000706E4" w:rsidRPr="000706E4" w:rsidRDefault="000706E4" w:rsidP="000706E4">
      <w:pPr>
        <w:keepNext/>
        <w:jc w:val="center"/>
        <w:outlineLvl w:val="0"/>
        <w:rPr>
          <w:rFonts w:ascii="Tahoma" w:hAnsi="Tahoma" w:cs="Tunga"/>
          <w:b/>
          <w:spacing w:val="100"/>
          <w:sz w:val="36"/>
          <w:szCs w:val="36"/>
        </w:rPr>
      </w:pPr>
      <w:bookmarkStart w:id="0" w:name="_GoBack"/>
      <w:bookmarkEnd w:id="0"/>
      <w:r w:rsidRPr="000706E4">
        <w:rPr>
          <w:b/>
          <w:noProof/>
          <w:sz w:val="28"/>
          <w:szCs w:val="20"/>
        </w:rPr>
        <w:drawing>
          <wp:anchor distT="0" distB="0" distL="114300" distR="114300" simplePos="0" relativeHeight="251661312" behindDoc="0" locked="0" layoutInCell="1" allowOverlap="1" wp14:anchorId="1DC81E27" wp14:editId="6DF9A571">
            <wp:simplePos x="0" y="0"/>
            <wp:positionH relativeFrom="column">
              <wp:posOffset>5143500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06E4">
        <w:rPr>
          <w:b/>
          <w:noProof/>
          <w:sz w:val="28"/>
          <w:szCs w:val="20"/>
        </w:rPr>
        <w:drawing>
          <wp:anchor distT="0" distB="0" distL="114300" distR="114300" simplePos="0" relativeHeight="251659264" behindDoc="0" locked="0" layoutInCell="1" allowOverlap="1" wp14:anchorId="21398128" wp14:editId="70CFB860">
            <wp:simplePos x="0" y="0"/>
            <wp:positionH relativeFrom="column">
              <wp:posOffset>-457200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06E4">
        <w:rPr>
          <w:rFonts w:ascii="Tahoma" w:hAnsi="Tahoma" w:cs="Tunga"/>
          <w:b/>
          <w:spacing w:val="100"/>
          <w:sz w:val="36"/>
          <w:szCs w:val="36"/>
        </w:rPr>
        <w:t>ОБЩИНА БУРГАС</w:t>
      </w:r>
    </w:p>
    <w:p w14:paraId="6EC935CB" w14:textId="77777777" w:rsidR="000706E4" w:rsidRPr="000706E4" w:rsidRDefault="000706E4" w:rsidP="000706E4">
      <w:pPr>
        <w:jc w:val="center"/>
        <w:rPr>
          <w:rFonts w:ascii="Tahoma" w:eastAsia="Calibri" w:hAnsi="Tahoma" w:cs="Arial"/>
          <w:sz w:val="20"/>
          <w:szCs w:val="20"/>
          <w:lang w:eastAsia="en-US"/>
        </w:rPr>
      </w:pPr>
      <w:r w:rsidRPr="000706E4">
        <w:rPr>
          <w:rFonts w:ascii="Tahoma" w:eastAsia="Calibri" w:hAnsi="Tahoma" w:cs="Arial"/>
          <w:sz w:val="20"/>
          <w:szCs w:val="20"/>
          <w:lang w:eastAsia="en-US"/>
        </w:rPr>
        <w:t>8000 Бургас, ул.”Александровска” № 26</w:t>
      </w:r>
    </w:p>
    <w:p w14:paraId="38219ECA" w14:textId="77777777" w:rsidR="000706E4" w:rsidRPr="000706E4" w:rsidRDefault="000706E4" w:rsidP="000706E4">
      <w:pPr>
        <w:jc w:val="center"/>
        <w:rPr>
          <w:rFonts w:ascii="Tahoma" w:eastAsia="Calibri" w:hAnsi="Tahoma" w:cs="Arial"/>
          <w:sz w:val="20"/>
          <w:szCs w:val="20"/>
          <w:lang w:eastAsia="en-US"/>
        </w:rPr>
      </w:pPr>
      <w:r w:rsidRPr="000706E4">
        <w:rPr>
          <w:rFonts w:ascii="Tahoma" w:eastAsia="Calibri" w:hAnsi="Tahoma" w:cs="Arial"/>
          <w:sz w:val="20"/>
          <w:szCs w:val="20"/>
          <w:lang w:eastAsia="en-US"/>
        </w:rPr>
        <w:t>тел.</w:t>
      </w:r>
      <w:r w:rsidRPr="000706E4">
        <w:rPr>
          <w:rFonts w:ascii="Tahoma" w:eastAsia="Calibri" w:hAnsi="Tahoma" w:cs="Arial"/>
          <w:sz w:val="20"/>
          <w:szCs w:val="20"/>
          <w:lang w:val="ru-RU" w:eastAsia="en-US"/>
        </w:rPr>
        <w:t xml:space="preserve"> </w:t>
      </w:r>
      <w:r w:rsidRPr="000706E4">
        <w:rPr>
          <w:rFonts w:ascii="Tahoma" w:eastAsia="Calibri" w:hAnsi="Tahoma" w:cs="Arial"/>
          <w:sz w:val="20"/>
          <w:szCs w:val="20"/>
          <w:lang w:eastAsia="en-US"/>
        </w:rPr>
        <w:t>централа: 056/ 84 09 15-19; факс: 056/ 84 13 14</w:t>
      </w:r>
    </w:p>
    <w:p w14:paraId="7CD58777" w14:textId="77777777" w:rsidR="000706E4" w:rsidRPr="000706E4" w:rsidRDefault="00324477" w:rsidP="000706E4">
      <w:pPr>
        <w:jc w:val="center"/>
        <w:rPr>
          <w:rFonts w:ascii="Tahoma" w:eastAsia="Calibri" w:hAnsi="Tahoma"/>
          <w:sz w:val="20"/>
          <w:szCs w:val="20"/>
          <w:lang w:eastAsia="en-US"/>
        </w:rPr>
      </w:pPr>
      <w:hyperlink r:id="rId10" w:history="1">
        <w:r w:rsidR="000706E4" w:rsidRPr="000706E4">
          <w:rPr>
            <w:rFonts w:ascii="Tahoma" w:eastAsia="Calibri" w:hAnsi="Tahoma"/>
            <w:color w:val="666666"/>
            <w:sz w:val="20"/>
            <w:szCs w:val="20"/>
            <w:lang w:val="pt-BR" w:eastAsia="en-US"/>
          </w:rPr>
          <w:t>www</w:t>
        </w:r>
        <w:r w:rsidR="000706E4" w:rsidRPr="000706E4">
          <w:rPr>
            <w:rFonts w:ascii="Tahoma" w:eastAsia="Calibri" w:hAnsi="Tahoma"/>
            <w:color w:val="666666"/>
            <w:sz w:val="20"/>
            <w:szCs w:val="20"/>
            <w:lang w:eastAsia="en-US"/>
          </w:rPr>
          <w:t>.</w:t>
        </w:r>
        <w:r w:rsidR="000706E4" w:rsidRPr="000706E4">
          <w:rPr>
            <w:rFonts w:ascii="Tahoma" w:eastAsia="Calibri" w:hAnsi="Tahoma"/>
            <w:color w:val="666666"/>
            <w:sz w:val="20"/>
            <w:szCs w:val="20"/>
            <w:lang w:val="pt-BR" w:eastAsia="en-US"/>
          </w:rPr>
          <w:t>burgas</w:t>
        </w:r>
        <w:r w:rsidR="000706E4" w:rsidRPr="000706E4">
          <w:rPr>
            <w:rFonts w:ascii="Tahoma" w:eastAsia="Calibri" w:hAnsi="Tahoma"/>
            <w:color w:val="666666"/>
            <w:sz w:val="20"/>
            <w:szCs w:val="20"/>
            <w:lang w:eastAsia="en-US"/>
          </w:rPr>
          <w:t>.</w:t>
        </w:r>
        <w:r w:rsidR="000706E4" w:rsidRPr="000706E4">
          <w:rPr>
            <w:rFonts w:ascii="Tahoma" w:eastAsia="Calibri" w:hAnsi="Tahoma"/>
            <w:color w:val="666666"/>
            <w:sz w:val="20"/>
            <w:szCs w:val="20"/>
            <w:lang w:val="pt-BR" w:eastAsia="en-US"/>
          </w:rPr>
          <w:t>bg</w:t>
        </w:r>
      </w:hyperlink>
      <w:r w:rsidR="000706E4" w:rsidRPr="000706E4">
        <w:rPr>
          <w:rFonts w:ascii="Tahoma" w:eastAsia="Calibri" w:hAnsi="Tahoma"/>
          <w:sz w:val="20"/>
          <w:szCs w:val="20"/>
          <w:lang w:val="ru-RU" w:eastAsia="en-US"/>
        </w:rPr>
        <w:t xml:space="preserve">; </w:t>
      </w:r>
      <w:r w:rsidR="000706E4" w:rsidRPr="000706E4">
        <w:rPr>
          <w:rFonts w:ascii="Tahoma" w:eastAsia="Calibri" w:hAnsi="Tahoma"/>
          <w:sz w:val="20"/>
          <w:szCs w:val="20"/>
          <w:lang w:eastAsia="en-US"/>
        </w:rPr>
        <w:t xml:space="preserve">електронна поща: </w:t>
      </w:r>
      <w:r w:rsidR="000706E4" w:rsidRPr="000706E4">
        <w:rPr>
          <w:rFonts w:ascii="Tahoma" w:eastAsia="Calibri" w:hAnsi="Tahoma"/>
          <w:sz w:val="20"/>
          <w:szCs w:val="20"/>
          <w:lang w:val="pt-BR" w:eastAsia="en-US"/>
        </w:rPr>
        <w:t>obs</w:t>
      </w:r>
      <w:r w:rsidR="000706E4" w:rsidRPr="000706E4">
        <w:rPr>
          <w:rFonts w:ascii="Tahoma" w:eastAsia="Calibri" w:hAnsi="Tahoma"/>
          <w:sz w:val="20"/>
          <w:szCs w:val="20"/>
          <w:lang w:val="en-US" w:eastAsia="en-US"/>
        </w:rPr>
        <w:t>h</w:t>
      </w:r>
      <w:r w:rsidR="000706E4" w:rsidRPr="000706E4">
        <w:rPr>
          <w:rFonts w:ascii="Tahoma" w:eastAsia="Calibri" w:hAnsi="Tahoma"/>
          <w:sz w:val="20"/>
          <w:szCs w:val="20"/>
          <w:lang w:val="pt-BR" w:eastAsia="en-US"/>
        </w:rPr>
        <w:t>tina</w:t>
      </w:r>
      <w:r w:rsidR="000706E4" w:rsidRPr="000706E4">
        <w:rPr>
          <w:rFonts w:ascii="Tahoma" w:eastAsia="Calibri" w:hAnsi="Tahoma"/>
          <w:sz w:val="20"/>
          <w:szCs w:val="20"/>
          <w:lang w:eastAsia="en-US"/>
        </w:rPr>
        <w:t>@</w:t>
      </w:r>
      <w:r w:rsidR="000706E4" w:rsidRPr="000706E4">
        <w:rPr>
          <w:rFonts w:ascii="Tahoma" w:eastAsia="Calibri" w:hAnsi="Tahoma"/>
          <w:sz w:val="20"/>
          <w:szCs w:val="20"/>
          <w:lang w:val="pt-BR" w:eastAsia="en-US"/>
        </w:rPr>
        <w:t>burgas</w:t>
      </w:r>
      <w:r w:rsidR="000706E4" w:rsidRPr="000706E4">
        <w:rPr>
          <w:rFonts w:ascii="Tahoma" w:eastAsia="Calibri" w:hAnsi="Tahoma"/>
          <w:sz w:val="20"/>
          <w:szCs w:val="20"/>
          <w:lang w:eastAsia="en-US"/>
        </w:rPr>
        <w:t>.</w:t>
      </w:r>
      <w:r w:rsidR="000706E4" w:rsidRPr="000706E4">
        <w:rPr>
          <w:rFonts w:ascii="Tahoma" w:eastAsia="Calibri" w:hAnsi="Tahoma"/>
          <w:sz w:val="20"/>
          <w:szCs w:val="20"/>
          <w:lang w:val="pt-BR" w:eastAsia="en-US"/>
        </w:rPr>
        <w:t>bg</w:t>
      </w:r>
    </w:p>
    <w:p w14:paraId="26BAE980" w14:textId="3BFD9226" w:rsidR="000706E4" w:rsidRPr="000706E4" w:rsidRDefault="000706E4" w:rsidP="000706E4">
      <w:pPr>
        <w:rPr>
          <w:rFonts w:ascii="Calibri" w:eastAsia="Calibri" w:hAnsi="Calibri"/>
          <w:sz w:val="22"/>
          <w:szCs w:val="22"/>
          <w:lang w:eastAsia="en-US"/>
        </w:rPr>
      </w:pPr>
      <w:r w:rsidRPr="000706E4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1C9DD8" wp14:editId="79C6001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9525" t="12700" r="9525" b="63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4BA9A7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6B9CA458" w14:textId="77777777" w:rsidR="000706E4" w:rsidRPr="000706E4" w:rsidRDefault="000706E4" w:rsidP="000706E4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359C3CB" w14:textId="77777777" w:rsidR="000706E4" w:rsidRPr="000706E4" w:rsidRDefault="000706E4" w:rsidP="000706E4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A058D7B" w14:textId="5138E548" w:rsidR="000706E4" w:rsidRDefault="000706E4" w:rsidP="00C51952">
      <w:pPr>
        <w:rPr>
          <w:b/>
        </w:rPr>
      </w:pPr>
    </w:p>
    <w:p w14:paraId="0EC0CEEE" w14:textId="15CF36C9" w:rsidR="000706E4" w:rsidRDefault="000706E4" w:rsidP="00C51952">
      <w:pPr>
        <w:rPr>
          <w:b/>
        </w:rPr>
      </w:pPr>
    </w:p>
    <w:p w14:paraId="49758AF2" w14:textId="3D603C28" w:rsidR="000706E4" w:rsidRDefault="000706E4" w:rsidP="00C51952">
      <w:pPr>
        <w:rPr>
          <w:b/>
        </w:rPr>
      </w:pPr>
    </w:p>
    <w:p w14:paraId="2FF0A6FE" w14:textId="3E433DA8" w:rsidR="000706E4" w:rsidRDefault="000706E4" w:rsidP="00C51952">
      <w:pPr>
        <w:rPr>
          <w:b/>
        </w:rPr>
      </w:pPr>
    </w:p>
    <w:p w14:paraId="34A138A3" w14:textId="2806A08E" w:rsidR="000706E4" w:rsidRDefault="000706E4" w:rsidP="00C51952">
      <w:pPr>
        <w:rPr>
          <w:b/>
        </w:rPr>
      </w:pPr>
    </w:p>
    <w:p w14:paraId="214A2B2C" w14:textId="77777777" w:rsidR="000706E4" w:rsidRDefault="000706E4" w:rsidP="00C51952">
      <w:pPr>
        <w:rPr>
          <w:b/>
        </w:rPr>
      </w:pPr>
    </w:p>
    <w:p w14:paraId="5FAC3C83" w14:textId="77777777" w:rsidR="000706E4" w:rsidRDefault="000706E4" w:rsidP="00C51952">
      <w:pPr>
        <w:rPr>
          <w:b/>
        </w:rPr>
      </w:pPr>
    </w:p>
    <w:p w14:paraId="4A3E6B6F" w14:textId="32116068" w:rsidR="00C51952" w:rsidRPr="000706E4" w:rsidRDefault="00C51952" w:rsidP="00C51952">
      <w:pPr>
        <w:rPr>
          <w:b/>
          <w:sz w:val="26"/>
          <w:szCs w:val="26"/>
        </w:rPr>
      </w:pPr>
      <w:r w:rsidRPr="000706E4">
        <w:rPr>
          <w:b/>
          <w:sz w:val="26"/>
          <w:szCs w:val="26"/>
        </w:rPr>
        <w:t xml:space="preserve">ДО </w:t>
      </w:r>
    </w:p>
    <w:p w14:paraId="57AC5877" w14:textId="77777777" w:rsidR="00C51952" w:rsidRPr="000706E4" w:rsidRDefault="00C51952" w:rsidP="00C51952">
      <w:pPr>
        <w:rPr>
          <w:b/>
          <w:sz w:val="26"/>
          <w:szCs w:val="26"/>
        </w:rPr>
      </w:pPr>
      <w:r w:rsidRPr="000706E4">
        <w:rPr>
          <w:b/>
          <w:sz w:val="26"/>
          <w:szCs w:val="26"/>
        </w:rPr>
        <w:t>ОБЩИНСКИ СЪВЕТ</w:t>
      </w:r>
    </w:p>
    <w:p w14:paraId="09CAB097" w14:textId="77777777" w:rsidR="00547765" w:rsidRPr="000706E4" w:rsidRDefault="00547765" w:rsidP="00547765">
      <w:pPr>
        <w:rPr>
          <w:b/>
          <w:sz w:val="26"/>
          <w:szCs w:val="26"/>
        </w:rPr>
      </w:pPr>
      <w:r w:rsidRPr="000706E4">
        <w:rPr>
          <w:b/>
          <w:sz w:val="26"/>
          <w:szCs w:val="26"/>
        </w:rPr>
        <w:t>БУРГАС</w:t>
      </w:r>
    </w:p>
    <w:p w14:paraId="3FE53EC9" w14:textId="77777777" w:rsidR="00476623" w:rsidRPr="000706E4" w:rsidRDefault="00476623" w:rsidP="00547765">
      <w:pPr>
        <w:jc w:val="center"/>
        <w:rPr>
          <w:b/>
          <w:sz w:val="26"/>
          <w:szCs w:val="26"/>
        </w:rPr>
      </w:pPr>
    </w:p>
    <w:p w14:paraId="292652CB" w14:textId="35F09BC2" w:rsidR="007B2E7F" w:rsidRPr="000706E4" w:rsidRDefault="007B2E7F" w:rsidP="00547765">
      <w:pPr>
        <w:jc w:val="center"/>
        <w:rPr>
          <w:b/>
          <w:sz w:val="26"/>
          <w:szCs w:val="26"/>
        </w:rPr>
      </w:pPr>
    </w:p>
    <w:p w14:paraId="6A942848" w14:textId="77777777" w:rsidR="007B2E7F" w:rsidRPr="000706E4" w:rsidRDefault="007B2E7F" w:rsidP="00547765">
      <w:pPr>
        <w:jc w:val="center"/>
        <w:rPr>
          <w:b/>
          <w:sz w:val="26"/>
          <w:szCs w:val="26"/>
        </w:rPr>
      </w:pPr>
    </w:p>
    <w:p w14:paraId="085A58B5" w14:textId="5B500D97" w:rsidR="00964957" w:rsidRPr="000706E4" w:rsidRDefault="00964957" w:rsidP="00547765">
      <w:pPr>
        <w:jc w:val="center"/>
        <w:rPr>
          <w:b/>
          <w:sz w:val="26"/>
          <w:szCs w:val="26"/>
        </w:rPr>
      </w:pPr>
      <w:r w:rsidRPr="000706E4">
        <w:rPr>
          <w:b/>
          <w:sz w:val="26"/>
          <w:szCs w:val="26"/>
        </w:rPr>
        <w:t>ДОКЛАДНА  ЗАПИСКА</w:t>
      </w:r>
    </w:p>
    <w:p w14:paraId="3E40F1CC" w14:textId="77777777" w:rsidR="008675D8" w:rsidRPr="000706E4" w:rsidRDefault="008675D8" w:rsidP="008675D8">
      <w:pPr>
        <w:jc w:val="center"/>
        <w:rPr>
          <w:b/>
          <w:sz w:val="26"/>
          <w:szCs w:val="26"/>
        </w:rPr>
      </w:pPr>
      <w:r w:rsidRPr="000706E4">
        <w:rPr>
          <w:b/>
          <w:sz w:val="26"/>
          <w:szCs w:val="26"/>
        </w:rPr>
        <w:t>ОТ  ДИМИТЪР НИКОЛОВ - КМЕТ НА ОБЩИНА БУРГАС</w:t>
      </w:r>
    </w:p>
    <w:p w14:paraId="7C014C9E" w14:textId="3672FEF8" w:rsidR="00964957" w:rsidRPr="000706E4" w:rsidRDefault="00964957" w:rsidP="00547765">
      <w:pPr>
        <w:rPr>
          <w:b/>
          <w:sz w:val="26"/>
          <w:szCs w:val="26"/>
        </w:rPr>
      </w:pPr>
    </w:p>
    <w:p w14:paraId="74AC34BA" w14:textId="77777777" w:rsidR="007B2E7F" w:rsidRPr="000706E4" w:rsidRDefault="007B2E7F" w:rsidP="000706E4">
      <w:pPr>
        <w:ind w:firstLine="709"/>
        <w:rPr>
          <w:b/>
          <w:sz w:val="26"/>
          <w:szCs w:val="26"/>
        </w:rPr>
      </w:pPr>
    </w:p>
    <w:p w14:paraId="58E5391E" w14:textId="58963727" w:rsidR="00566ACD" w:rsidRPr="000706E4" w:rsidRDefault="00476623" w:rsidP="000706E4">
      <w:pPr>
        <w:ind w:firstLine="709"/>
        <w:jc w:val="both"/>
        <w:rPr>
          <w:bCs/>
          <w:sz w:val="26"/>
          <w:szCs w:val="26"/>
        </w:rPr>
      </w:pPr>
      <w:r w:rsidRPr="000706E4">
        <w:rPr>
          <w:b/>
          <w:bCs/>
          <w:sz w:val="26"/>
          <w:szCs w:val="26"/>
        </w:rPr>
        <w:t>Относно:</w:t>
      </w:r>
      <w:r w:rsidR="003D5305" w:rsidRPr="000706E4">
        <w:rPr>
          <w:bCs/>
          <w:i/>
          <w:sz w:val="26"/>
          <w:szCs w:val="26"/>
        </w:rPr>
        <w:t xml:space="preserve"> </w:t>
      </w:r>
      <w:r w:rsidR="003651F0" w:rsidRPr="000706E4">
        <w:rPr>
          <w:bCs/>
          <w:i/>
          <w:sz w:val="26"/>
          <w:szCs w:val="26"/>
        </w:rPr>
        <w:t>П</w:t>
      </w:r>
      <w:r w:rsidR="00513783" w:rsidRPr="000706E4">
        <w:rPr>
          <w:i/>
          <w:color w:val="000000"/>
          <w:sz w:val="26"/>
          <w:szCs w:val="26"/>
        </w:rPr>
        <w:t>риемане на</w:t>
      </w:r>
      <w:r w:rsidR="00513783" w:rsidRPr="000706E4">
        <w:rPr>
          <w:bCs/>
          <w:sz w:val="26"/>
          <w:szCs w:val="26"/>
        </w:rPr>
        <w:t xml:space="preserve"> </w:t>
      </w:r>
      <w:r w:rsidR="00F97AFC" w:rsidRPr="000706E4">
        <w:rPr>
          <w:i/>
          <w:color w:val="000000"/>
          <w:sz w:val="26"/>
          <w:szCs w:val="26"/>
        </w:rPr>
        <w:t>С</w:t>
      </w:r>
      <w:r w:rsidR="00513783" w:rsidRPr="000706E4">
        <w:rPr>
          <w:i/>
          <w:color w:val="000000"/>
          <w:sz w:val="26"/>
          <w:szCs w:val="26"/>
        </w:rPr>
        <w:t>тратегия за устойчиво развитие на туризма в Община Бургас 2018</w:t>
      </w:r>
      <w:r w:rsidR="00B630E5" w:rsidRPr="000706E4">
        <w:rPr>
          <w:i/>
          <w:color w:val="000000"/>
          <w:sz w:val="26"/>
          <w:szCs w:val="26"/>
        </w:rPr>
        <w:t xml:space="preserve"> </w:t>
      </w:r>
      <w:r w:rsidR="00513783" w:rsidRPr="000706E4">
        <w:rPr>
          <w:i/>
          <w:color w:val="000000"/>
          <w:sz w:val="26"/>
          <w:szCs w:val="26"/>
        </w:rPr>
        <w:t>-</w:t>
      </w:r>
      <w:r w:rsidR="00B630E5" w:rsidRPr="000706E4">
        <w:rPr>
          <w:i/>
          <w:color w:val="000000"/>
          <w:sz w:val="26"/>
          <w:szCs w:val="26"/>
        </w:rPr>
        <w:t xml:space="preserve"> </w:t>
      </w:r>
      <w:r w:rsidR="00513783" w:rsidRPr="000706E4">
        <w:rPr>
          <w:i/>
          <w:color w:val="000000"/>
          <w:sz w:val="26"/>
          <w:szCs w:val="26"/>
        </w:rPr>
        <w:t>2023 година</w:t>
      </w:r>
      <w:r w:rsidR="00F97AFC" w:rsidRPr="000706E4">
        <w:rPr>
          <w:i/>
          <w:color w:val="000000"/>
          <w:sz w:val="26"/>
          <w:szCs w:val="26"/>
        </w:rPr>
        <w:t xml:space="preserve">, План за </w:t>
      </w:r>
      <w:r w:rsidR="00756D37" w:rsidRPr="000706E4">
        <w:rPr>
          <w:i/>
          <w:color w:val="000000"/>
          <w:sz w:val="26"/>
          <w:szCs w:val="26"/>
        </w:rPr>
        <w:t>действие и М</w:t>
      </w:r>
      <w:r w:rsidR="00F97AFC" w:rsidRPr="000706E4">
        <w:rPr>
          <w:i/>
          <w:color w:val="000000"/>
          <w:sz w:val="26"/>
          <w:szCs w:val="26"/>
        </w:rPr>
        <w:t>еханизъм за изпълнение, наблюдение и оценка на Стратегията</w:t>
      </w:r>
    </w:p>
    <w:p w14:paraId="6CCD0724" w14:textId="77777777" w:rsidR="008A4EF3" w:rsidRPr="000706E4" w:rsidRDefault="008A4EF3" w:rsidP="000706E4">
      <w:pPr>
        <w:ind w:firstLine="709"/>
        <w:jc w:val="both"/>
        <w:rPr>
          <w:bCs/>
          <w:sz w:val="26"/>
          <w:szCs w:val="26"/>
        </w:rPr>
      </w:pPr>
    </w:p>
    <w:p w14:paraId="2EC7790B" w14:textId="7759680F" w:rsidR="00476623" w:rsidRPr="000706E4" w:rsidRDefault="00476623" w:rsidP="000706E4">
      <w:pPr>
        <w:ind w:firstLine="709"/>
        <w:jc w:val="both"/>
        <w:rPr>
          <w:sz w:val="26"/>
          <w:szCs w:val="26"/>
        </w:rPr>
      </w:pPr>
    </w:p>
    <w:p w14:paraId="357B5631" w14:textId="6A5215FF" w:rsidR="00476623" w:rsidRPr="000706E4" w:rsidRDefault="00476623" w:rsidP="000706E4">
      <w:pPr>
        <w:tabs>
          <w:tab w:val="left" w:pos="-360"/>
        </w:tabs>
        <w:ind w:right="-284" w:firstLine="709"/>
        <w:rPr>
          <w:b/>
          <w:sz w:val="26"/>
          <w:szCs w:val="26"/>
        </w:rPr>
      </w:pPr>
      <w:r w:rsidRPr="000706E4">
        <w:rPr>
          <w:b/>
          <w:sz w:val="26"/>
          <w:szCs w:val="26"/>
        </w:rPr>
        <w:t>УВАЖАЕМИ ГОСПОЖИ И ГОСПОДА ОБЩИНСКИ СЪВЕТНИЦИ,</w:t>
      </w:r>
    </w:p>
    <w:p w14:paraId="57A65C4F" w14:textId="6E0874A3" w:rsidR="00476623" w:rsidRPr="000706E4" w:rsidRDefault="00476623" w:rsidP="000706E4">
      <w:pPr>
        <w:tabs>
          <w:tab w:val="left" w:pos="-360"/>
        </w:tabs>
        <w:ind w:right="-284" w:firstLine="709"/>
        <w:jc w:val="both"/>
        <w:rPr>
          <w:b/>
          <w:sz w:val="26"/>
          <w:szCs w:val="26"/>
          <w:u w:val="single"/>
        </w:rPr>
      </w:pPr>
    </w:p>
    <w:p w14:paraId="556F8C8C" w14:textId="6A22B96B" w:rsidR="00E90550" w:rsidRPr="000706E4" w:rsidRDefault="00E90550" w:rsidP="000706E4">
      <w:pPr>
        <w:tabs>
          <w:tab w:val="left" w:pos="-360"/>
        </w:tabs>
        <w:ind w:firstLine="709"/>
        <w:jc w:val="both"/>
        <w:rPr>
          <w:sz w:val="26"/>
          <w:szCs w:val="26"/>
        </w:rPr>
      </w:pPr>
      <w:r w:rsidRPr="000706E4">
        <w:rPr>
          <w:sz w:val="26"/>
          <w:szCs w:val="26"/>
        </w:rPr>
        <w:t xml:space="preserve">Община Бургас е част от Черноморския район, предлагащ основно масов морски туризъм, с който привлича над 42% от всички нощувки, осъществени в страната. </w:t>
      </w:r>
      <w:r w:rsidR="00B630E5" w:rsidRPr="000706E4">
        <w:rPr>
          <w:sz w:val="26"/>
          <w:szCs w:val="26"/>
        </w:rPr>
        <w:t xml:space="preserve">Град </w:t>
      </w:r>
      <w:r w:rsidRPr="000706E4">
        <w:rPr>
          <w:sz w:val="26"/>
          <w:szCs w:val="26"/>
        </w:rPr>
        <w:t xml:space="preserve">Бургас обаче не се възприема като морска дестинация и това предопределя </w:t>
      </w:r>
      <w:r w:rsidRPr="000706E4">
        <w:rPr>
          <w:b/>
          <w:sz w:val="26"/>
          <w:szCs w:val="26"/>
        </w:rPr>
        <w:t>моментната й роля по-скоро на разпределителен център на туристическия поток</w:t>
      </w:r>
      <w:r w:rsidRPr="000706E4">
        <w:rPr>
          <w:sz w:val="26"/>
          <w:szCs w:val="26"/>
        </w:rPr>
        <w:t xml:space="preserve"> към курортите на север и на юг по българското Черноморие, отколкото на самостоятелен център за развитие на туризъм. Липсата на презастрояване, ограничаването на вредните въздействия върху природните ресурси, заради слабото развитие на масови форми на туризъм, както и изключително </w:t>
      </w:r>
      <w:r w:rsidRPr="000706E4">
        <w:rPr>
          <w:sz w:val="26"/>
          <w:szCs w:val="26"/>
        </w:rPr>
        <w:lastRenderedPageBreak/>
        <w:t>разнообразие от природни и антропогенни туристически ресурси, са отлична предпоставка за формулиране на уникално търговско предложение на Община Бургас с потенциал да разграничи дестинацията от останалите общини по Черноморието, фокусирани върху морския туризъм.</w:t>
      </w:r>
    </w:p>
    <w:p w14:paraId="7E3DB1CD" w14:textId="5C3F4FFC" w:rsidR="00513783" w:rsidRPr="000706E4" w:rsidRDefault="00513783" w:rsidP="000706E4">
      <w:pPr>
        <w:ind w:firstLine="709"/>
        <w:jc w:val="both"/>
        <w:rPr>
          <w:sz w:val="26"/>
          <w:szCs w:val="26"/>
        </w:rPr>
      </w:pPr>
      <w:r w:rsidRPr="000706E4">
        <w:rPr>
          <w:b/>
          <w:i/>
          <w:color w:val="000000"/>
          <w:sz w:val="26"/>
          <w:szCs w:val="26"/>
        </w:rPr>
        <w:t xml:space="preserve">В рамките на </w:t>
      </w:r>
      <w:r w:rsidRPr="000706E4">
        <w:rPr>
          <w:b/>
          <w:i/>
          <w:sz w:val="26"/>
          <w:szCs w:val="26"/>
        </w:rPr>
        <w:t>проект „Роля на културата и културното наследство в развитието на отговорен, новаторски и устойчив туризъм (CHRISTA)“ реф. № PGI00057“</w:t>
      </w:r>
      <w:r w:rsidRPr="000706E4">
        <w:rPr>
          <w:b/>
          <w:sz w:val="26"/>
          <w:szCs w:val="26"/>
        </w:rPr>
        <w:t xml:space="preserve">, </w:t>
      </w:r>
      <w:r w:rsidRPr="000706E4">
        <w:rPr>
          <w:sz w:val="26"/>
          <w:szCs w:val="26"/>
        </w:rPr>
        <w:t>финансиран от Програма за междурегионално сътрудничество ИНТЕРРЕГ ЕВРОПА 2014-2020 и в изпълнение на задълженията на Кмета на Община Бургас за разработване на програма за развитие на туризма, произтичащи от Закона за туризма /чл. 1</w:t>
      </w:r>
      <w:r w:rsidR="003651F0" w:rsidRPr="000706E4">
        <w:rPr>
          <w:sz w:val="26"/>
          <w:szCs w:val="26"/>
        </w:rPr>
        <w:t>2</w:t>
      </w:r>
      <w:r w:rsidRPr="000706E4">
        <w:rPr>
          <w:sz w:val="26"/>
          <w:szCs w:val="26"/>
        </w:rPr>
        <w:t xml:space="preserve">/, </w:t>
      </w:r>
      <w:r w:rsidR="00521AFE" w:rsidRPr="000706E4">
        <w:rPr>
          <w:sz w:val="26"/>
          <w:szCs w:val="26"/>
        </w:rPr>
        <w:t>бе</w:t>
      </w:r>
      <w:r w:rsidRPr="000706E4">
        <w:rPr>
          <w:sz w:val="26"/>
          <w:szCs w:val="26"/>
        </w:rPr>
        <w:t xml:space="preserve"> </w:t>
      </w:r>
      <w:r w:rsidR="00227A0F" w:rsidRPr="000706E4">
        <w:rPr>
          <w:sz w:val="26"/>
          <w:szCs w:val="26"/>
        </w:rPr>
        <w:t>надград</w:t>
      </w:r>
      <w:r w:rsidR="00521AFE" w:rsidRPr="000706E4">
        <w:rPr>
          <w:sz w:val="26"/>
          <w:szCs w:val="26"/>
        </w:rPr>
        <w:t>ен</w:t>
      </w:r>
      <w:r w:rsidR="00227A0F" w:rsidRPr="000706E4">
        <w:rPr>
          <w:sz w:val="26"/>
          <w:szCs w:val="26"/>
        </w:rPr>
        <w:t xml:space="preserve"> Общинския план за развитие </w:t>
      </w:r>
      <w:r w:rsidR="00E001E0" w:rsidRPr="000706E4">
        <w:rPr>
          <w:sz w:val="26"/>
          <w:szCs w:val="26"/>
        </w:rPr>
        <w:t xml:space="preserve">на Община Бургас </w:t>
      </w:r>
      <w:r w:rsidR="00227A0F" w:rsidRPr="000706E4">
        <w:rPr>
          <w:sz w:val="26"/>
          <w:szCs w:val="26"/>
        </w:rPr>
        <w:t>2014</w:t>
      </w:r>
      <w:r w:rsidR="00DC474A" w:rsidRPr="000706E4">
        <w:rPr>
          <w:sz w:val="26"/>
          <w:szCs w:val="26"/>
        </w:rPr>
        <w:t xml:space="preserve"> </w:t>
      </w:r>
      <w:r w:rsidR="00B630E5" w:rsidRPr="000706E4">
        <w:rPr>
          <w:sz w:val="26"/>
          <w:szCs w:val="26"/>
        </w:rPr>
        <w:t>–</w:t>
      </w:r>
      <w:r w:rsidR="00DC474A" w:rsidRPr="000706E4">
        <w:rPr>
          <w:sz w:val="26"/>
          <w:szCs w:val="26"/>
        </w:rPr>
        <w:t xml:space="preserve"> </w:t>
      </w:r>
      <w:r w:rsidR="00227A0F" w:rsidRPr="000706E4">
        <w:rPr>
          <w:sz w:val="26"/>
          <w:szCs w:val="26"/>
        </w:rPr>
        <w:t>2020</w:t>
      </w:r>
      <w:r w:rsidR="00B630E5" w:rsidRPr="000706E4">
        <w:rPr>
          <w:sz w:val="26"/>
          <w:szCs w:val="26"/>
        </w:rPr>
        <w:t xml:space="preserve"> г.</w:t>
      </w:r>
      <w:r w:rsidR="00227A0F" w:rsidRPr="000706E4">
        <w:rPr>
          <w:sz w:val="26"/>
          <w:szCs w:val="26"/>
        </w:rPr>
        <w:t xml:space="preserve"> </w:t>
      </w:r>
      <w:r w:rsidR="00E001E0" w:rsidRPr="000706E4">
        <w:rPr>
          <w:sz w:val="26"/>
          <w:szCs w:val="26"/>
        </w:rPr>
        <w:t>в областта на туриз</w:t>
      </w:r>
      <w:r w:rsidR="00521AFE" w:rsidRPr="000706E4">
        <w:rPr>
          <w:sz w:val="26"/>
          <w:szCs w:val="26"/>
        </w:rPr>
        <w:t xml:space="preserve">ма с </w:t>
      </w:r>
      <w:r w:rsidRPr="000706E4">
        <w:rPr>
          <w:sz w:val="26"/>
          <w:szCs w:val="26"/>
        </w:rPr>
        <w:t>разработ</w:t>
      </w:r>
      <w:r w:rsidR="00521AFE" w:rsidRPr="000706E4">
        <w:rPr>
          <w:sz w:val="26"/>
          <w:szCs w:val="26"/>
        </w:rPr>
        <w:t>ване на</w:t>
      </w:r>
      <w:r w:rsidR="00B84BD5" w:rsidRPr="000706E4">
        <w:rPr>
          <w:sz w:val="26"/>
          <w:szCs w:val="26"/>
        </w:rPr>
        <w:t xml:space="preserve"> следните стратегически документи</w:t>
      </w:r>
      <w:r w:rsidR="00227A0F" w:rsidRPr="000706E4">
        <w:rPr>
          <w:sz w:val="26"/>
          <w:szCs w:val="26"/>
        </w:rPr>
        <w:t>:</w:t>
      </w:r>
    </w:p>
    <w:p w14:paraId="204D05FF" w14:textId="63D82196" w:rsidR="00227A0F" w:rsidRPr="000706E4" w:rsidRDefault="00B50F07" w:rsidP="000706E4">
      <w:pPr>
        <w:pStyle w:val="ListParagraph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0706E4">
        <w:rPr>
          <w:sz w:val="26"/>
          <w:szCs w:val="26"/>
        </w:rPr>
        <w:t>цялостен ситуационен анализ, осигуряващ дефиниция на състоянието, тенденциите и факторите за развитие на устойчив туризъм в Община Бургас, позицията на Бургас на туристическия пазар и неговите конкурентни предимства</w:t>
      </w:r>
      <w:r w:rsidR="00227A0F" w:rsidRPr="000706E4">
        <w:rPr>
          <w:sz w:val="26"/>
          <w:szCs w:val="26"/>
        </w:rPr>
        <w:t>;</w:t>
      </w:r>
    </w:p>
    <w:p w14:paraId="33024359" w14:textId="13766F23" w:rsidR="00227A0F" w:rsidRPr="000706E4" w:rsidRDefault="00227A0F" w:rsidP="000706E4">
      <w:pPr>
        <w:pStyle w:val="ListParagraph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0706E4">
        <w:rPr>
          <w:sz w:val="26"/>
          <w:szCs w:val="26"/>
        </w:rPr>
        <w:t>стратегическа рамка на Стратегия за устойчиво развитие на туризма в Община Бургас;</w:t>
      </w:r>
    </w:p>
    <w:p w14:paraId="419259DF" w14:textId="295D91B0" w:rsidR="00227A0F" w:rsidRPr="000706E4" w:rsidRDefault="00227A0F" w:rsidP="000706E4">
      <w:pPr>
        <w:pStyle w:val="ListParagraph"/>
        <w:numPr>
          <w:ilvl w:val="0"/>
          <w:numId w:val="14"/>
        </w:numPr>
        <w:ind w:left="0" w:firstLine="699"/>
        <w:jc w:val="both"/>
        <w:rPr>
          <w:sz w:val="26"/>
          <w:szCs w:val="26"/>
        </w:rPr>
      </w:pPr>
      <w:r w:rsidRPr="000706E4">
        <w:rPr>
          <w:sz w:val="26"/>
          <w:szCs w:val="26"/>
        </w:rPr>
        <w:t>план за действие</w:t>
      </w:r>
      <w:r w:rsidR="00B50F07" w:rsidRPr="000706E4">
        <w:rPr>
          <w:sz w:val="26"/>
          <w:szCs w:val="26"/>
        </w:rPr>
        <w:t xml:space="preserve"> осигуряващ изпълнението на Стратегията</w:t>
      </w:r>
      <w:r w:rsidRPr="000706E4">
        <w:rPr>
          <w:sz w:val="26"/>
          <w:szCs w:val="26"/>
        </w:rPr>
        <w:t>;</w:t>
      </w:r>
    </w:p>
    <w:p w14:paraId="5E551570" w14:textId="0B442FE6" w:rsidR="00227A0F" w:rsidRPr="000706E4" w:rsidRDefault="00227A0F" w:rsidP="000706E4">
      <w:pPr>
        <w:pStyle w:val="ListParagraph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0706E4">
        <w:rPr>
          <w:sz w:val="26"/>
          <w:szCs w:val="26"/>
        </w:rPr>
        <w:t>механизъм за изпълнение, наблюдение и оценка на Стратегията;</w:t>
      </w:r>
    </w:p>
    <w:p w14:paraId="51EE51D0" w14:textId="6B1BF1DC" w:rsidR="00227A0F" w:rsidRPr="000706E4" w:rsidRDefault="00227A0F" w:rsidP="000706E4">
      <w:pPr>
        <w:pStyle w:val="ListParagraph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0706E4">
        <w:rPr>
          <w:sz w:val="26"/>
          <w:szCs w:val="26"/>
        </w:rPr>
        <w:t>окончателен проект на Стратегия за устойчиво развитие на туризма в Община Бургас за периода 2018-2023г.</w:t>
      </w:r>
    </w:p>
    <w:p w14:paraId="54B176D2" w14:textId="77777777" w:rsidR="00227A0F" w:rsidRPr="000706E4" w:rsidRDefault="00227A0F" w:rsidP="000706E4">
      <w:pPr>
        <w:ind w:firstLine="708"/>
        <w:jc w:val="both"/>
        <w:rPr>
          <w:b/>
          <w:sz w:val="26"/>
          <w:szCs w:val="26"/>
        </w:rPr>
      </w:pPr>
    </w:p>
    <w:p w14:paraId="3724DDC0" w14:textId="3E50B8A2" w:rsidR="00974130" w:rsidRPr="000706E4" w:rsidRDefault="008E2C2A" w:rsidP="000706E4">
      <w:pPr>
        <w:tabs>
          <w:tab w:val="left" w:pos="-360"/>
        </w:tabs>
        <w:ind w:firstLine="709"/>
        <w:jc w:val="both"/>
        <w:rPr>
          <w:sz w:val="26"/>
          <w:szCs w:val="26"/>
        </w:rPr>
      </w:pPr>
      <w:r w:rsidRPr="000706E4">
        <w:rPr>
          <w:sz w:val="26"/>
          <w:szCs w:val="26"/>
        </w:rPr>
        <w:t>Стратегия</w:t>
      </w:r>
      <w:r w:rsidR="00521AFE" w:rsidRPr="000706E4">
        <w:rPr>
          <w:sz w:val="26"/>
          <w:szCs w:val="26"/>
        </w:rPr>
        <w:t>та</w:t>
      </w:r>
      <w:r w:rsidRPr="000706E4">
        <w:rPr>
          <w:sz w:val="26"/>
          <w:szCs w:val="26"/>
        </w:rPr>
        <w:t xml:space="preserve"> за устойчиво развитие на туризма в Община Бургас за периода 2018-2023</w:t>
      </w:r>
      <w:r w:rsidR="00B630E5" w:rsidRPr="000706E4">
        <w:rPr>
          <w:sz w:val="26"/>
          <w:szCs w:val="26"/>
        </w:rPr>
        <w:t xml:space="preserve"> </w:t>
      </w:r>
      <w:r w:rsidRPr="000706E4">
        <w:rPr>
          <w:sz w:val="26"/>
          <w:szCs w:val="26"/>
        </w:rPr>
        <w:t>г. и съпътстващите я документи</w:t>
      </w:r>
      <w:r w:rsidR="00974130" w:rsidRPr="000706E4">
        <w:rPr>
          <w:sz w:val="26"/>
          <w:szCs w:val="26"/>
        </w:rPr>
        <w:t>:</w:t>
      </w:r>
    </w:p>
    <w:p w14:paraId="1C5BDA21" w14:textId="00CED193" w:rsidR="00974130" w:rsidRPr="000706E4" w:rsidRDefault="00974130" w:rsidP="000706E4">
      <w:pPr>
        <w:pStyle w:val="ListBullet"/>
        <w:spacing w:before="0" w:after="0"/>
        <w:ind w:left="0" w:firstLine="709"/>
        <w:rPr>
          <w:rFonts w:ascii="Times New Roman" w:hAnsi="Times New Roman" w:cs="Times New Roman"/>
          <w:sz w:val="26"/>
          <w:szCs w:val="26"/>
        </w:rPr>
      </w:pPr>
      <w:r w:rsidRPr="000706E4">
        <w:rPr>
          <w:rFonts w:ascii="Times New Roman" w:hAnsi="Times New Roman" w:cs="Times New Roman"/>
          <w:sz w:val="26"/>
          <w:szCs w:val="26"/>
        </w:rPr>
        <w:t>представлява</w:t>
      </w:r>
      <w:r w:rsidR="008E2C2A" w:rsidRPr="000706E4">
        <w:rPr>
          <w:rFonts w:ascii="Times New Roman" w:hAnsi="Times New Roman" w:cs="Times New Roman"/>
          <w:sz w:val="26"/>
          <w:szCs w:val="26"/>
        </w:rPr>
        <w:t>т</w:t>
      </w:r>
      <w:r w:rsidRPr="000706E4">
        <w:rPr>
          <w:rFonts w:ascii="Times New Roman" w:hAnsi="Times New Roman" w:cs="Times New Roman"/>
          <w:sz w:val="26"/>
          <w:szCs w:val="26"/>
        </w:rPr>
        <w:t xml:space="preserve"> организирана и структурирана рамка за развитието на туриз</w:t>
      </w:r>
      <w:r w:rsidR="00B630E5" w:rsidRPr="000706E4">
        <w:rPr>
          <w:rFonts w:ascii="Times New Roman" w:hAnsi="Times New Roman" w:cs="Times New Roman"/>
          <w:sz w:val="26"/>
          <w:szCs w:val="26"/>
        </w:rPr>
        <w:t>ма и туристическата политика в О</w:t>
      </w:r>
      <w:r w:rsidRPr="000706E4">
        <w:rPr>
          <w:rFonts w:ascii="Times New Roman" w:hAnsi="Times New Roman" w:cs="Times New Roman"/>
          <w:sz w:val="26"/>
          <w:szCs w:val="26"/>
        </w:rPr>
        <w:t>бщина Бургас;</w:t>
      </w:r>
    </w:p>
    <w:p w14:paraId="0ACBF37E" w14:textId="49A3B540" w:rsidR="00974130" w:rsidRPr="000706E4" w:rsidRDefault="008E2C2A" w:rsidP="000706E4">
      <w:pPr>
        <w:pStyle w:val="ListBullet"/>
        <w:ind w:left="0" w:firstLine="709"/>
        <w:rPr>
          <w:rFonts w:ascii="Times New Roman" w:hAnsi="Times New Roman" w:cs="Times New Roman"/>
          <w:sz w:val="26"/>
          <w:szCs w:val="26"/>
        </w:rPr>
      </w:pPr>
      <w:r w:rsidRPr="000706E4">
        <w:rPr>
          <w:rFonts w:ascii="Times New Roman" w:hAnsi="Times New Roman" w:cs="Times New Roman"/>
          <w:sz w:val="26"/>
          <w:szCs w:val="26"/>
        </w:rPr>
        <w:t>о</w:t>
      </w:r>
      <w:r w:rsidR="00974130" w:rsidRPr="000706E4">
        <w:rPr>
          <w:rFonts w:ascii="Times New Roman" w:hAnsi="Times New Roman" w:cs="Times New Roman"/>
          <w:sz w:val="26"/>
          <w:szCs w:val="26"/>
        </w:rPr>
        <w:t>тправя</w:t>
      </w:r>
      <w:r w:rsidRPr="000706E4">
        <w:rPr>
          <w:rFonts w:ascii="Times New Roman" w:hAnsi="Times New Roman" w:cs="Times New Roman"/>
          <w:sz w:val="26"/>
          <w:szCs w:val="26"/>
        </w:rPr>
        <w:t>т</w:t>
      </w:r>
      <w:r w:rsidR="00974130" w:rsidRPr="000706E4">
        <w:rPr>
          <w:rFonts w:ascii="Times New Roman" w:hAnsi="Times New Roman" w:cs="Times New Roman"/>
          <w:sz w:val="26"/>
          <w:szCs w:val="26"/>
        </w:rPr>
        <w:t xml:space="preserve"> препоръки за действия на Община Бургас по отношение на стратегическото планиране и маркетинга на дестинацията;</w:t>
      </w:r>
    </w:p>
    <w:p w14:paraId="07C33ACC" w14:textId="28E5BA9F" w:rsidR="00974130" w:rsidRPr="000706E4" w:rsidRDefault="008E2C2A" w:rsidP="000706E4">
      <w:pPr>
        <w:pStyle w:val="ListBullet"/>
        <w:tabs>
          <w:tab w:val="left" w:pos="-360"/>
        </w:tabs>
        <w:spacing w:after="240"/>
        <w:ind w:left="0" w:firstLine="709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706E4">
        <w:rPr>
          <w:rFonts w:ascii="Times New Roman" w:hAnsi="Times New Roman" w:cs="Times New Roman"/>
          <w:sz w:val="26"/>
          <w:szCs w:val="26"/>
        </w:rPr>
        <w:t>служат</w:t>
      </w:r>
      <w:r w:rsidR="00974130" w:rsidRPr="000706E4">
        <w:rPr>
          <w:rFonts w:ascii="Times New Roman" w:hAnsi="Times New Roman" w:cs="Times New Roman"/>
          <w:sz w:val="26"/>
          <w:szCs w:val="26"/>
        </w:rPr>
        <w:t xml:space="preserve"> като основа за насочване и координиране действията на всички органи в подкрепа</w:t>
      </w:r>
      <w:r w:rsidR="00B630E5" w:rsidRPr="000706E4">
        <w:rPr>
          <w:rFonts w:ascii="Times New Roman" w:hAnsi="Times New Roman" w:cs="Times New Roman"/>
          <w:sz w:val="26"/>
          <w:szCs w:val="26"/>
        </w:rPr>
        <w:t xml:space="preserve"> на туристическото развитие на О</w:t>
      </w:r>
      <w:r w:rsidR="00974130" w:rsidRPr="000706E4">
        <w:rPr>
          <w:rFonts w:ascii="Times New Roman" w:hAnsi="Times New Roman" w:cs="Times New Roman"/>
          <w:sz w:val="26"/>
          <w:szCs w:val="26"/>
        </w:rPr>
        <w:t>бщина Бургас;</w:t>
      </w:r>
    </w:p>
    <w:p w14:paraId="7D9B4769" w14:textId="5DB9C759" w:rsidR="00974130" w:rsidRPr="000706E4" w:rsidRDefault="008E2C2A" w:rsidP="000706E4">
      <w:pPr>
        <w:pStyle w:val="ListBullet"/>
        <w:tabs>
          <w:tab w:val="left" w:pos="-360"/>
        </w:tabs>
        <w:spacing w:after="0"/>
        <w:ind w:left="0" w:firstLine="709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706E4">
        <w:rPr>
          <w:rFonts w:ascii="Times New Roman" w:hAnsi="Times New Roman" w:cs="Times New Roman"/>
          <w:sz w:val="26"/>
          <w:szCs w:val="26"/>
        </w:rPr>
        <w:t>служат</w:t>
      </w:r>
      <w:r w:rsidR="00974130" w:rsidRPr="000706E4">
        <w:rPr>
          <w:rFonts w:ascii="Times New Roman" w:hAnsi="Times New Roman" w:cs="Times New Roman"/>
          <w:sz w:val="26"/>
          <w:szCs w:val="26"/>
        </w:rPr>
        <w:t xml:space="preserve"> като ориентир за действията на всички страни, заинтересовани от развитието на туризма на територията на </w:t>
      </w:r>
      <w:r w:rsidR="00B630E5" w:rsidRPr="000706E4">
        <w:rPr>
          <w:rFonts w:ascii="Times New Roman" w:hAnsi="Times New Roman" w:cs="Times New Roman"/>
          <w:sz w:val="26"/>
          <w:szCs w:val="26"/>
        </w:rPr>
        <w:t xml:space="preserve">Община </w:t>
      </w:r>
      <w:r w:rsidR="00974130" w:rsidRPr="000706E4">
        <w:rPr>
          <w:rFonts w:ascii="Times New Roman" w:hAnsi="Times New Roman" w:cs="Times New Roman"/>
          <w:sz w:val="26"/>
          <w:szCs w:val="26"/>
        </w:rPr>
        <w:t>Бургас</w:t>
      </w:r>
      <w:r w:rsidRPr="000706E4">
        <w:rPr>
          <w:rFonts w:ascii="Times New Roman" w:hAnsi="Times New Roman" w:cs="Times New Roman"/>
          <w:sz w:val="26"/>
          <w:szCs w:val="26"/>
        </w:rPr>
        <w:t>.</w:t>
      </w:r>
    </w:p>
    <w:p w14:paraId="4D2F8620" w14:textId="77777777" w:rsidR="000E72E1" w:rsidRDefault="000E72E1" w:rsidP="000706E4">
      <w:pPr>
        <w:pStyle w:val="ListBullet"/>
        <w:numPr>
          <w:ilvl w:val="0"/>
          <w:numId w:val="0"/>
        </w:numPr>
        <w:tabs>
          <w:tab w:val="left" w:pos="-360"/>
        </w:tabs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14:paraId="3B21915A" w14:textId="45C5B7F8" w:rsidR="00521AFE" w:rsidRPr="000706E4" w:rsidRDefault="00521AFE" w:rsidP="000706E4">
      <w:pPr>
        <w:pStyle w:val="ListBullet"/>
        <w:numPr>
          <w:ilvl w:val="0"/>
          <w:numId w:val="0"/>
        </w:numPr>
        <w:tabs>
          <w:tab w:val="left" w:pos="-360"/>
        </w:tabs>
        <w:spacing w:after="0"/>
        <w:ind w:firstLine="709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706E4">
        <w:rPr>
          <w:rFonts w:ascii="Times New Roman" w:hAnsi="Times New Roman" w:cs="Times New Roman"/>
          <w:sz w:val="26"/>
          <w:szCs w:val="26"/>
        </w:rPr>
        <w:t>В изпълнение изискването на чл.12, т.1 от Закона за туризма разработените стратегически документи</w:t>
      </w:r>
      <w:r w:rsidR="000706E4" w:rsidRPr="000706E4">
        <w:rPr>
          <w:rFonts w:ascii="Times New Roman" w:hAnsi="Times New Roman" w:cs="Times New Roman"/>
          <w:sz w:val="26"/>
          <w:szCs w:val="26"/>
        </w:rPr>
        <w:t>,</w:t>
      </w:r>
      <w:r w:rsidRPr="000706E4">
        <w:rPr>
          <w:rFonts w:ascii="Times New Roman" w:hAnsi="Times New Roman" w:cs="Times New Roman"/>
          <w:sz w:val="26"/>
          <w:szCs w:val="26"/>
        </w:rPr>
        <w:t xml:space="preserve"> са одобрени от </w:t>
      </w:r>
      <w:r w:rsidRPr="000706E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Консултативния </w:t>
      </w:r>
      <w:r w:rsidRPr="000706E4"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 xml:space="preserve">съвет по въпросите на туризма към Кмета на Община Бургас </w:t>
      </w:r>
      <w:r w:rsidR="000706E4" w:rsidRPr="000706E4">
        <w:rPr>
          <w:rFonts w:ascii="Times New Roman" w:eastAsia="Calibri" w:hAnsi="Times New Roman" w:cs="Times New Roman"/>
          <w:sz w:val="26"/>
          <w:szCs w:val="26"/>
          <w:lang w:eastAsia="en-US"/>
        </w:rPr>
        <w:t>н</w:t>
      </w:r>
      <w:r w:rsidRPr="000706E4">
        <w:rPr>
          <w:rFonts w:ascii="Times New Roman" w:eastAsia="Calibri" w:hAnsi="Times New Roman" w:cs="Times New Roman"/>
          <w:sz w:val="26"/>
          <w:szCs w:val="26"/>
          <w:lang w:eastAsia="en-US"/>
        </w:rPr>
        <w:t>а проведено на 22.05.2018 г. заседание.</w:t>
      </w:r>
    </w:p>
    <w:p w14:paraId="22B99361" w14:textId="2B50D886" w:rsidR="001800D4" w:rsidRPr="000706E4" w:rsidRDefault="000F553B" w:rsidP="000706E4">
      <w:pPr>
        <w:ind w:firstLine="709"/>
        <w:jc w:val="both"/>
        <w:rPr>
          <w:sz w:val="26"/>
          <w:szCs w:val="26"/>
        </w:rPr>
      </w:pPr>
      <w:r w:rsidRPr="000706E4">
        <w:rPr>
          <w:sz w:val="26"/>
          <w:szCs w:val="26"/>
        </w:rPr>
        <w:t xml:space="preserve">Съгласно одобрена апликационна форма по проекта и насоки от Съвместен секретариат на Програма за междурегионално сътрудничество ИНТЕРРЕГ ЕВРОПА 2014-2020, стратегическите документи изготвени в рамките на проекта трябва да бъдат одобрени </w:t>
      </w:r>
      <w:r w:rsidR="000706E4" w:rsidRPr="000706E4">
        <w:rPr>
          <w:sz w:val="26"/>
          <w:szCs w:val="26"/>
        </w:rPr>
        <w:t xml:space="preserve">и приети </w:t>
      </w:r>
      <w:r w:rsidRPr="000706E4">
        <w:rPr>
          <w:sz w:val="26"/>
          <w:szCs w:val="26"/>
        </w:rPr>
        <w:t xml:space="preserve">до 3 м. от приключването на Фаза 1 на проекта, т.е. до </w:t>
      </w:r>
      <w:r w:rsidR="00206147" w:rsidRPr="000706E4">
        <w:rPr>
          <w:sz w:val="26"/>
          <w:szCs w:val="26"/>
        </w:rPr>
        <w:t xml:space="preserve">30 </w:t>
      </w:r>
      <w:r w:rsidRPr="000706E4">
        <w:rPr>
          <w:sz w:val="26"/>
          <w:szCs w:val="26"/>
        </w:rPr>
        <w:t xml:space="preserve"> юни 2018г., което </w:t>
      </w:r>
      <w:r w:rsidR="007B79AB" w:rsidRPr="000706E4">
        <w:rPr>
          <w:sz w:val="26"/>
          <w:szCs w:val="26"/>
        </w:rPr>
        <w:t xml:space="preserve">обосновава необходимостта от допускане на </w:t>
      </w:r>
      <w:r w:rsidRPr="000706E4">
        <w:rPr>
          <w:sz w:val="26"/>
          <w:szCs w:val="26"/>
        </w:rPr>
        <w:t>предварително изпълнение на решенията, на основание чл. 60, ал. 1 от Административно процесуалния кодекс.</w:t>
      </w:r>
    </w:p>
    <w:p w14:paraId="359DF2A0" w14:textId="77777777" w:rsidR="000F553B" w:rsidRPr="000706E4" w:rsidRDefault="000F553B" w:rsidP="000706E4">
      <w:pPr>
        <w:ind w:firstLine="709"/>
        <w:jc w:val="both"/>
        <w:rPr>
          <w:sz w:val="26"/>
          <w:szCs w:val="26"/>
        </w:rPr>
      </w:pPr>
    </w:p>
    <w:p w14:paraId="62EE61E4" w14:textId="00675C82" w:rsidR="00AC1414" w:rsidRPr="000706E4" w:rsidRDefault="00AC1414" w:rsidP="000706E4">
      <w:pPr>
        <w:ind w:firstLine="709"/>
        <w:jc w:val="both"/>
        <w:rPr>
          <w:rFonts w:eastAsiaTheme="minorEastAsia"/>
          <w:sz w:val="26"/>
          <w:szCs w:val="26"/>
        </w:rPr>
      </w:pPr>
      <w:r w:rsidRPr="000706E4">
        <w:rPr>
          <w:rFonts w:eastAsiaTheme="minorEastAsia"/>
          <w:sz w:val="26"/>
          <w:szCs w:val="26"/>
        </w:rPr>
        <w:t xml:space="preserve">Предвид изложеното, </w:t>
      </w:r>
      <w:r w:rsidR="00B630E5" w:rsidRPr="000706E4">
        <w:rPr>
          <w:rFonts w:eastAsiaTheme="minorEastAsia"/>
          <w:sz w:val="26"/>
          <w:szCs w:val="26"/>
        </w:rPr>
        <w:t>на основание чл. 21, ал. 1, т. 12</w:t>
      </w:r>
      <w:r w:rsidRPr="000706E4">
        <w:rPr>
          <w:rFonts w:eastAsiaTheme="minorEastAsia"/>
          <w:sz w:val="26"/>
          <w:szCs w:val="26"/>
        </w:rPr>
        <w:t xml:space="preserve"> от Закона за местното самоуправление и местната администрация, </w:t>
      </w:r>
      <w:r w:rsidR="00B630E5" w:rsidRPr="000706E4">
        <w:rPr>
          <w:rFonts w:eastAsiaTheme="minorEastAsia"/>
          <w:sz w:val="26"/>
          <w:szCs w:val="26"/>
        </w:rPr>
        <w:t xml:space="preserve">във връзка с чл. 11, ал. 1 от Закона за туризма, </w:t>
      </w:r>
      <w:r w:rsidRPr="000706E4">
        <w:rPr>
          <w:rFonts w:eastAsiaTheme="minorEastAsia"/>
          <w:sz w:val="26"/>
          <w:szCs w:val="26"/>
        </w:rPr>
        <w:t>предлагам</w:t>
      </w:r>
      <w:r w:rsidR="007B79AB" w:rsidRPr="000706E4">
        <w:rPr>
          <w:rFonts w:eastAsiaTheme="minorEastAsia"/>
          <w:sz w:val="26"/>
          <w:szCs w:val="26"/>
        </w:rPr>
        <w:t>,</w:t>
      </w:r>
      <w:r w:rsidRPr="000706E4">
        <w:rPr>
          <w:rFonts w:eastAsiaTheme="minorEastAsia"/>
          <w:sz w:val="26"/>
          <w:szCs w:val="26"/>
        </w:rPr>
        <w:t xml:space="preserve"> Общински съвет</w:t>
      </w:r>
      <w:r w:rsidR="008E2C2A" w:rsidRPr="000706E4">
        <w:rPr>
          <w:rFonts w:eastAsiaTheme="minorEastAsia"/>
          <w:sz w:val="26"/>
          <w:szCs w:val="26"/>
        </w:rPr>
        <w:t xml:space="preserve"> </w:t>
      </w:r>
      <w:r w:rsidRPr="000706E4">
        <w:rPr>
          <w:rFonts w:eastAsiaTheme="minorEastAsia"/>
          <w:sz w:val="26"/>
          <w:szCs w:val="26"/>
        </w:rPr>
        <w:t>- Бургас да вземе следн</w:t>
      </w:r>
      <w:r w:rsidR="008E2C2A" w:rsidRPr="000706E4">
        <w:rPr>
          <w:rFonts w:eastAsiaTheme="minorEastAsia"/>
          <w:sz w:val="26"/>
          <w:szCs w:val="26"/>
        </w:rPr>
        <w:t>ите</w:t>
      </w:r>
    </w:p>
    <w:p w14:paraId="7F6A62D9" w14:textId="77777777" w:rsidR="00476623" w:rsidRPr="000706E4" w:rsidRDefault="00476623" w:rsidP="00B6614D">
      <w:pPr>
        <w:tabs>
          <w:tab w:val="left" w:pos="-180"/>
        </w:tabs>
        <w:jc w:val="both"/>
        <w:rPr>
          <w:sz w:val="26"/>
          <w:szCs w:val="26"/>
        </w:rPr>
      </w:pPr>
    </w:p>
    <w:p w14:paraId="2F5F1A3E" w14:textId="77777777" w:rsidR="00797352" w:rsidRPr="000706E4" w:rsidRDefault="00797352" w:rsidP="006E7CB8">
      <w:pPr>
        <w:keepNext/>
        <w:ind w:firstLine="708"/>
        <w:jc w:val="both"/>
        <w:outlineLvl w:val="1"/>
        <w:rPr>
          <w:sz w:val="26"/>
          <w:szCs w:val="26"/>
        </w:rPr>
      </w:pPr>
    </w:p>
    <w:p w14:paraId="6E7E764A" w14:textId="77777777" w:rsidR="001F5E4F" w:rsidRPr="000706E4" w:rsidRDefault="006B20AC" w:rsidP="00386CF6">
      <w:pPr>
        <w:pStyle w:val="PlainText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0706E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Р Е Ш Е Н И Я</w:t>
      </w:r>
      <w:r w:rsidR="00CC24D1" w:rsidRPr="000706E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:</w:t>
      </w:r>
    </w:p>
    <w:p w14:paraId="048CF6D0" w14:textId="77777777" w:rsidR="00CC24D1" w:rsidRPr="000706E4" w:rsidRDefault="00CC24D1" w:rsidP="00CC24D1">
      <w:pPr>
        <w:pStyle w:val="PlainTex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2B357C60" w14:textId="34BB29E2" w:rsidR="004A574A" w:rsidRPr="000706E4" w:rsidRDefault="00096766" w:rsidP="005939C0">
      <w:pPr>
        <w:pStyle w:val="ListParagraph"/>
        <w:numPr>
          <w:ilvl w:val="0"/>
          <w:numId w:val="7"/>
        </w:numPr>
        <w:spacing w:after="240"/>
        <w:ind w:left="0" w:firstLine="360"/>
        <w:jc w:val="both"/>
        <w:rPr>
          <w:sz w:val="26"/>
          <w:szCs w:val="26"/>
          <w:lang w:eastAsia="en-US"/>
        </w:rPr>
      </w:pPr>
      <w:r w:rsidRPr="000706E4">
        <w:rPr>
          <w:bCs/>
          <w:sz w:val="26"/>
          <w:szCs w:val="26"/>
        </w:rPr>
        <w:t xml:space="preserve"> </w:t>
      </w:r>
      <w:r w:rsidR="00B84BD5" w:rsidRPr="000706E4">
        <w:rPr>
          <w:sz w:val="26"/>
          <w:szCs w:val="26"/>
        </w:rPr>
        <w:t xml:space="preserve">Приема </w:t>
      </w:r>
      <w:r w:rsidR="00E90550" w:rsidRPr="000706E4">
        <w:rPr>
          <w:sz w:val="26"/>
          <w:szCs w:val="26"/>
        </w:rPr>
        <w:t>Стратегия за устойчиво развитие на туризма в Община Бургас за периода 2018</w:t>
      </w:r>
      <w:r w:rsidR="00D16EFC" w:rsidRPr="000706E4">
        <w:rPr>
          <w:sz w:val="26"/>
          <w:szCs w:val="26"/>
        </w:rPr>
        <w:t xml:space="preserve"> </w:t>
      </w:r>
      <w:r w:rsidR="00E90550" w:rsidRPr="000706E4">
        <w:rPr>
          <w:sz w:val="26"/>
          <w:szCs w:val="26"/>
        </w:rPr>
        <w:t>-2023</w:t>
      </w:r>
      <w:r w:rsidR="00B630E5" w:rsidRPr="000706E4">
        <w:rPr>
          <w:sz w:val="26"/>
          <w:szCs w:val="26"/>
        </w:rPr>
        <w:t xml:space="preserve"> </w:t>
      </w:r>
      <w:r w:rsidR="00E90550" w:rsidRPr="000706E4">
        <w:rPr>
          <w:sz w:val="26"/>
          <w:szCs w:val="26"/>
        </w:rPr>
        <w:t xml:space="preserve">г., </w:t>
      </w:r>
      <w:r w:rsidR="00B84BD5" w:rsidRPr="000706E4">
        <w:rPr>
          <w:sz w:val="26"/>
          <w:szCs w:val="26"/>
        </w:rPr>
        <w:t>План за действие</w:t>
      </w:r>
      <w:r w:rsidR="005A491E" w:rsidRPr="000706E4">
        <w:rPr>
          <w:sz w:val="26"/>
          <w:szCs w:val="26"/>
        </w:rPr>
        <w:t xml:space="preserve"> </w:t>
      </w:r>
      <w:r w:rsidR="00874F42" w:rsidRPr="000706E4">
        <w:rPr>
          <w:sz w:val="26"/>
          <w:szCs w:val="26"/>
        </w:rPr>
        <w:t>и М</w:t>
      </w:r>
      <w:r w:rsidR="005A491E" w:rsidRPr="000706E4">
        <w:rPr>
          <w:color w:val="000000"/>
          <w:sz w:val="26"/>
          <w:szCs w:val="26"/>
        </w:rPr>
        <w:t>еханизъм за изпълнение, наблюдение и оценка на Стратегията</w:t>
      </w:r>
      <w:r w:rsidR="005C457F" w:rsidRPr="000706E4">
        <w:rPr>
          <w:color w:val="000000"/>
          <w:sz w:val="26"/>
          <w:szCs w:val="26"/>
        </w:rPr>
        <w:t>;</w:t>
      </w:r>
    </w:p>
    <w:p w14:paraId="022A3619" w14:textId="60F9A7F6" w:rsidR="00B84BD5" w:rsidRPr="000706E4" w:rsidRDefault="00BB661A" w:rsidP="00F41CE8">
      <w:pPr>
        <w:numPr>
          <w:ilvl w:val="0"/>
          <w:numId w:val="7"/>
        </w:numPr>
        <w:autoSpaceDE w:val="0"/>
        <w:autoSpaceDN w:val="0"/>
        <w:adjustRightInd w:val="0"/>
        <w:ind w:left="0" w:firstLine="360"/>
        <w:jc w:val="both"/>
        <w:rPr>
          <w:sz w:val="26"/>
          <w:szCs w:val="26"/>
          <w:lang w:val="ru-RU"/>
        </w:rPr>
      </w:pPr>
      <w:r w:rsidRPr="000706E4">
        <w:rPr>
          <w:sz w:val="26"/>
          <w:szCs w:val="26"/>
        </w:rPr>
        <w:t>На основание чл. 60, ал. 1 от Административно процесуалния кодекс, д</w:t>
      </w:r>
      <w:r w:rsidR="005B4CFE" w:rsidRPr="000706E4">
        <w:rPr>
          <w:sz w:val="26"/>
          <w:szCs w:val="26"/>
        </w:rPr>
        <w:t>опуска предварително изпълнение на</w:t>
      </w:r>
      <w:r w:rsidR="006667F7" w:rsidRPr="000706E4">
        <w:rPr>
          <w:sz w:val="26"/>
          <w:szCs w:val="26"/>
        </w:rPr>
        <w:t xml:space="preserve"> решенията</w:t>
      </w:r>
      <w:r w:rsidR="00B84BD5" w:rsidRPr="000706E4">
        <w:rPr>
          <w:sz w:val="26"/>
          <w:szCs w:val="26"/>
        </w:rPr>
        <w:t>.</w:t>
      </w:r>
    </w:p>
    <w:p w14:paraId="26505A79" w14:textId="286A0180" w:rsidR="00B84BD5" w:rsidRPr="000706E4" w:rsidRDefault="00B84BD5" w:rsidP="00B84BD5">
      <w:pPr>
        <w:pStyle w:val="NormalWeb"/>
        <w:spacing w:before="0" w:beforeAutospacing="0" w:after="0" w:afterAutospacing="0"/>
        <w:ind w:left="360"/>
        <w:jc w:val="both"/>
        <w:rPr>
          <w:sz w:val="26"/>
          <w:szCs w:val="26"/>
          <w:lang w:eastAsia="en-US"/>
        </w:rPr>
      </w:pPr>
    </w:p>
    <w:p w14:paraId="4393C5EF" w14:textId="1786B475" w:rsidR="00B84BD5" w:rsidRPr="000706E4" w:rsidRDefault="00B84BD5" w:rsidP="00B84BD5">
      <w:pPr>
        <w:pStyle w:val="NormalWeb"/>
        <w:spacing w:before="0" w:beforeAutospacing="0" w:after="0" w:afterAutospacing="0"/>
        <w:ind w:left="360"/>
        <w:jc w:val="both"/>
        <w:rPr>
          <w:sz w:val="26"/>
          <w:szCs w:val="26"/>
          <w:lang w:eastAsia="en-US"/>
        </w:rPr>
      </w:pPr>
      <w:r w:rsidRPr="000706E4">
        <w:rPr>
          <w:sz w:val="26"/>
          <w:szCs w:val="26"/>
          <w:lang w:eastAsia="en-US"/>
        </w:rPr>
        <w:t>Приложения: Съгласно текста</w:t>
      </w:r>
    </w:p>
    <w:p w14:paraId="6AD0398D" w14:textId="77777777" w:rsidR="00E25B54" w:rsidRPr="000706E4" w:rsidRDefault="00E25B54" w:rsidP="00386CF6">
      <w:pPr>
        <w:pStyle w:val="NormalWeb"/>
        <w:spacing w:before="0" w:beforeAutospacing="0" w:after="0" w:afterAutospacing="0"/>
        <w:ind w:left="720"/>
        <w:jc w:val="both"/>
        <w:rPr>
          <w:sz w:val="26"/>
          <w:szCs w:val="26"/>
          <w:lang w:eastAsia="en-US"/>
        </w:rPr>
      </w:pPr>
    </w:p>
    <w:p w14:paraId="513CB3F5" w14:textId="77777777" w:rsidR="00CC24D1" w:rsidRPr="000706E4" w:rsidRDefault="00CC24D1" w:rsidP="00CC24D1">
      <w:pPr>
        <w:pStyle w:val="PlainTex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22A367E" w14:textId="77777777" w:rsidR="00A43F6A" w:rsidRPr="000706E4" w:rsidRDefault="00A43F6A" w:rsidP="00CC24D1">
      <w:pPr>
        <w:pStyle w:val="PlainText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C34557C" w14:textId="77777777" w:rsidR="00A43F6A" w:rsidRPr="000706E4" w:rsidRDefault="00A43F6A" w:rsidP="00CC24D1">
      <w:pPr>
        <w:pStyle w:val="PlainText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CDFE059" w14:textId="28793007" w:rsidR="00CC24D1" w:rsidRPr="000706E4" w:rsidRDefault="00CC24D1" w:rsidP="00CC24D1">
      <w:pPr>
        <w:pStyle w:val="PlainText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0706E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ДИМИТЪР НИКОЛОВ</w:t>
      </w:r>
    </w:p>
    <w:p w14:paraId="43AE8B3A" w14:textId="77777777" w:rsidR="00405184" w:rsidRPr="000706E4" w:rsidRDefault="00CC24D1" w:rsidP="008A4EF3">
      <w:pPr>
        <w:pStyle w:val="PlainText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</w:pPr>
      <w:r w:rsidRPr="000706E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 xml:space="preserve">Кмет </w:t>
      </w:r>
      <w:r w:rsidR="00386CF6" w:rsidRPr="000706E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на Община Бургас</w:t>
      </w:r>
    </w:p>
    <w:p w14:paraId="1A200232" w14:textId="77777777" w:rsidR="00405184" w:rsidRPr="000706E4" w:rsidRDefault="00405184" w:rsidP="008A4EF3">
      <w:pPr>
        <w:pStyle w:val="PlainTex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5900EEA3" w14:textId="77777777" w:rsidR="00405184" w:rsidRPr="000706E4" w:rsidRDefault="00405184" w:rsidP="008A4EF3">
      <w:pPr>
        <w:pStyle w:val="PlainTex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3D07C54C" w14:textId="79DDDC3D" w:rsidR="00A23A68" w:rsidRPr="000706E4" w:rsidRDefault="000E72E1" w:rsidP="00A23A68">
      <w:pPr>
        <w:pStyle w:val="PlainText"/>
        <w:ind w:left="-426" w:firstLine="426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sectPr w:rsidR="00A23A68" w:rsidRPr="000706E4" w:rsidSect="000706E4">
      <w:pgSz w:w="11906" w:h="16838"/>
      <w:pgMar w:top="1134" w:right="1274" w:bottom="1418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D7671" w14:textId="77777777" w:rsidR="00324477" w:rsidRDefault="00324477" w:rsidP="00547765">
      <w:r>
        <w:separator/>
      </w:r>
    </w:p>
  </w:endnote>
  <w:endnote w:type="continuationSeparator" w:id="0">
    <w:p w14:paraId="7DE65B1B" w14:textId="77777777" w:rsidR="00324477" w:rsidRDefault="00324477" w:rsidP="0054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36033A" w14:textId="77777777" w:rsidR="00324477" w:rsidRDefault="00324477" w:rsidP="00547765">
      <w:r>
        <w:separator/>
      </w:r>
    </w:p>
  </w:footnote>
  <w:footnote w:type="continuationSeparator" w:id="0">
    <w:p w14:paraId="73858926" w14:textId="77777777" w:rsidR="00324477" w:rsidRDefault="00324477" w:rsidP="00547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802A7FA"/>
    <w:lvl w:ilvl="0">
      <w:start w:val="1"/>
      <w:numFmt w:val="bullet"/>
      <w:pStyle w:val="ListBullet"/>
      <w:lvlText w:val="»"/>
      <w:lvlJc w:val="left"/>
      <w:pPr>
        <w:ind w:left="360" w:hanging="360"/>
      </w:pPr>
      <w:rPr>
        <w:rFonts w:ascii="Calibri Light" w:hAnsi="Calibri Light" w:hint="default"/>
        <w:b w:val="0"/>
        <w:i w:val="0"/>
        <w:color w:val="4F81BD" w:themeColor="accent1"/>
        <w:sz w:val="20"/>
      </w:rPr>
    </w:lvl>
  </w:abstractNum>
  <w:abstractNum w:abstractNumId="1" w15:restartNumberingAfterBreak="0">
    <w:nsid w:val="02FF15ED"/>
    <w:multiLevelType w:val="hybridMultilevel"/>
    <w:tmpl w:val="70B65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F216C"/>
    <w:multiLevelType w:val="hybridMultilevel"/>
    <w:tmpl w:val="AAD43726"/>
    <w:lvl w:ilvl="0" w:tplc="10E43C22">
      <w:numFmt w:val="bullet"/>
      <w:lvlText w:val="-"/>
      <w:lvlJc w:val="left"/>
      <w:pPr>
        <w:ind w:left="1428" w:hanging="360"/>
      </w:pPr>
      <w:rPr>
        <w:rFonts w:ascii="Arial" w:hAnsi="Aria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66C049E"/>
    <w:multiLevelType w:val="hybridMultilevel"/>
    <w:tmpl w:val="E8105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D1A4B"/>
    <w:multiLevelType w:val="hybridMultilevel"/>
    <w:tmpl w:val="4018276A"/>
    <w:lvl w:ilvl="0" w:tplc="7562C43E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  <w:color w:val="000000"/>
      </w:rPr>
    </w:lvl>
    <w:lvl w:ilvl="1" w:tplc="73620B0E">
      <w:start w:val="1"/>
      <w:numFmt w:val="decimal"/>
      <w:lvlText w:val="%2)"/>
      <w:lvlJc w:val="left"/>
      <w:pPr>
        <w:tabs>
          <w:tab w:val="num" w:pos="2856"/>
        </w:tabs>
        <w:ind w:left="2856" w:hanging="360"/>
      </w:pPr>
      <w:rPr>
        <w:rFonts w:hint="default"/>
        <w:color w:val="00000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5" w15:restartNumberingAfterBreak="0">
    <w:nsid w:val="1F715911"/>
    <w:multiLevelType w:val="hybridMultilevel"/>
    <w:tmpl w:val="FBD4B46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5F27CD1"/>
    <w:multiLevelType w:val="hybridMultilevel"/>
    <w:tmpl w:val="AEF8DF2A"/>
    <w:lvl w:ilvl="0" w:tplc="96CA6DEE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CC365BE"/>
    <w:multiLevelType w:val="hybridMultilevel"/>
    <w:tmpl w:val="5378A642"/>
    <w:lvl w:ilvl="0" w:tplc="E1589206">
      <w:start w:val="1"/>
      <w:numFmt w:val="decimal"/>
      <w:lvlText w:val="%1."/>
      <w:lvlJc w:val="left"/>
      <w:pPr>
        <w:ind w:left="786" w:hanging="360"/>
      </w:pPr>
    </w:lvl>
    <w:lvl w:ilvl="1" w:tplc="04020019">
      <w:start w:val="1"/>
      <w:numFmt w:val="lowerLetter"/>
      <w:lvlText w:val="%2."/>
      <w:lvlJc w:val="left"/>
      <w:pPr>
        <w:ind w:left="1506" w:hanging="360"/>
      </w:pPr>
    </w:lvl>
    <w:lvl w:ilvl="2" w:tplc="0402001B">
      <w:start w:val="1"/>
      <w:numFmt w:val="lowerRoman"/>
      <w:lvlText w:val="%3."/>
      <w:lvlJc w:val="right"/>
      <w:pPr>
        <w:ind w:left="2226" w:hanging="180"/>
      </w:pPr>
    </w:lvl>
    <w:lvl w:ilvl="3" w:tplc="0402000F">
      <w:start w:val="1"/>
      <w:numFmt w:val="decimal"/>
      <w:lvlText w:val="%4."/>
      <w:lvlJc w:val="left"/>
      <w:pPr>
        <w:ind w:left="2946" w:hanging="360"/>
      </w:pPr>
    </w:lvl>
    <w:lvl w:ilvl="4" w:tplc="04020019">
      <w:start w:val="1"/>
      <w:numFmt w:val="lowerLetter"/>
      <w:lvlText w:val="%5."/>
      <w:lvlJc w:val="left"/>
      <w:pPr>
        <w:ind w:left="3666" w:hanging="360"/>
      </w:pPr>
    </w:lvl>
    <w:lvl w:ilvl="5" w:tplc="0402001B">
      <w:start w:val="1"/>
      <w:numFmt w:val="lowerRoman"/>
      <w:lvlText w:val="%6."/>
      <w:lvlJc w:val="right"/>
      <w:pPr>
        <w:ind w:left="4386" w:hanging="180"/>
      </w:pPr>
    </w:lvl>
    <w:lvl w:ilvl="6" w:tplc="0402000F">
      <w:start w:val="1"/>
      <w:numFmt w:val="decimal"/>
      <w:lvlText w:val="%7."/>
      <w:lvlJc w:val="left"/>
      <w:pPr>
        <w:ind w:left="5106" w:hanging="360"/>
      </w:pPr>
    </w:lvl>
    <w:lvl w:ilvl="7" w:tplc="04020019">
      <w:start w:val="1"/>
      <w:numFmt w:val="lowerLetter"/>
      <w:lvlText w:val="%8."/>
      <w:lvlJc w:val="left"/>
      <w:pPr>
        <w:ind w:left="5826" w:hanging="360"/>
      </w:pPr>
    </w:lvl>
    <w:lvl w:ilvl="8" w:tplc="0402001B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0C87E0D"/>
    <w:multiLevelType w:val="hybridMultilevel"/>
    <w:tmpl w:val="5DDA0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22F64"/>
    <w:multiLevelType w:val="hybridMultilevel"/>
    <w:tmpl w:val="223C9968"/>
    <w:lvl w:ilvl="0" w:tplc="DBDC3F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006EC"/>
    <w:multiLevelType w:val="hybridMultilevel"/>
    <w:tmpl w:val="94E6CCA8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2A70F87"/>
    <w:multiLevelType w:val="hybridMultilevel"/>
    <w:tmpl w:val="C3AE7A7A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6F207F9C"/>
    <w:multiLevelType w:val="hybridMultilevel"/>
    <w:tmpl w:val="8904BF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804F6D"/>
    <w:multiLevelType w:val="hybridMultilevel"/>
    <w:tmpl w:val="7D221E52"/>
    <w:lvl w:ilvl="0" w:tplc="5AF015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27590"/>
    <w:multiLevelType w:val="hybridMultilevel"/>
    <w:tmpl w:val="D9702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"/>
  </w:num>
  <w:num w:numId="7">
    <w:abstractNumId w:val="14"/>
  </w:num>
  <w:num w:numId="8">
    <w:abstractNumId w:val="5"/>
  </w:num>
  <w:num w:numId="9">
    <w:abstractNumId w:val="13"/>
  </w:num>
  <w:num w:numId="10">
    <w:abstractNumId w:val="11"/>
  </w:num>
  <w:num w:numId="11">
    <w:abstractNumId w:val="6"/>
  </w:num>
  <w:num w:numId="12">
    <w:abstractNumId w:val="8"/>
  </w:num>
  <w:num w:numId="13">
    <w:abstractNumId w:val="2"/>
  </w:num>
  <w:num w:numId="14">
    <w:abstractNumId w:val="10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957"/>
    <w:rsid w:val="000023CF"/>
    <w:rsid w:val="00042F44"/>
    <w:rsid w:val="000706E4"/>
    <w:rsid w:val="00073563"/>
    <w:rsid w:val="00083424"/>
    <w:rsid w:val="00090676"/>
    <w:rsid w:val="00096766"/>
    <w:rsid w:val="000A0E79"/>
    <w:rsid w:val="000B6623"/>
    <w:rsid w:val="000C1055"/>
    <w:rsid w:val="000C746E"/>
    <w:rsid w:val="000E72E1"/>
    <w:rsid w:val="000F553B"/>
    <w:rsid w:val="000F56B8"/>
    <w:rsid w:val="0010684E"/>
    <w:rsid w:val="00127C56"/>
    <w:rsid w:val="0013564B"/>
    <w:rsid w:val="00154C17"/>
    <w:rsid w:val="00154CF3"/>
    <w:rsid w:val="001800D4"/>
    <w:rsid w:val="001A794B"/>
    <w:rsid w:val="001B3316"/>
    <w:rsid w:val="001B3559"/>
    <w:rsid w:val="001E3820"/>
    <w:rsid w:val="001F5E4F"/>
    <w:rsid w:val="001F7769"/>
    <w:rsid w:val="00205F58"/>
    <w:rsid w:val="00206147"/>
    <w:rsid w:val="00216C11"/>
    <w:rsid w:val="00227A0F"/>
    <w:rsid w:val="00227B61"/>
    <w:rsid w:val="00241429"/>
    <w:rsid w:val="0024756B"/>
    <w:rsid w:val="00254069"/>
    <w:rsid w:val="00255F89"/>
    <w:rsid w:val="0027046D"/>
    <w:rsid w:val="00274948"/>
    <w:rsid w:val="002978BA"/>
    <w:rsid w:val="002C4748"/>
    <w:rsid w:val="002C60BC"/>
    <w:rsid w:val="00324477"/>
    <w:rsid w:val="0033294D"/>
    <w:rsid w:val="00342501"/>
    <w:rsid w:val="0035764D"/>
    <w:rsid w:val="003649C3"/>
    <w:rsid w:val="003651F0"/>
    <w:rsid w:val="00377B7C"/>
    <w:rsid w:val="00384C62"/>
    <w:rsid w:val="00386CF6"/>
    <w:rsid w:val="0039600E"/>
    <w:rsid w:val="003A7CE8"/>
    <w:rsid w:val="003B339C"/>
    <w:rsid w:val="003B485F"/>
    <w:rsid w:val="003D5305"/>
    <w:rsid w:val="00403831"/>
    <w:rsid w:val="00404288"/>
    <w:rsid w:val="00405184"/>
    <w:rsid w:val="00431348"/>
    <w:rsid w:val="00433014"/>
    <w:rsid w:val="004454DF"/>
    <w:rsid w:val="004456F0"/>
    <w:rsid w:val="004462F8"/>
    <w:rsid w:val="004614B2"/>
    <w:rsid w:val="00476623"/>
    <w:rsid w:val="004A574A"/>
    <w:rsid w:val="004B33F1"/>
    <w:rsid w:val="004B3403"/>
    <w:rsid w:val="004C539E"/>
    <w:rsid w:val="004D5CD5"/>
    <w:rsid w:val="004F6828"/>
    <w:rsid w:val="0050280F"/>
    <w:rsid w:val="005108A1"/>
    <w:rsid w:val="00513783"/>
    <w:rsid w:val="00513C2C"/>
    <w:rsid w:val="00521AFE"/>
    <w:rsid w:val="005310FA"/>
    <w:rsid w:val="00544F2A"/>
    <w:rsid w:val="00545701"/>
    <w:rsid w:val="00547765"/>
    <w:rsid w:val="00566ACD"/>
    <w:rsid w:val="00566F7D"/>
    <w:rsid w:val="005859FD"/>
    <w:rsid w:val="005A491E"/>
    <w:rsid w:val="005A6DC0"/>
    <w:rsid w:val="005B1B67"/>
    <w:rsid w:val="005B4702"/>
    <w:rsid w:val="005B4CFE"/>
    <w:rsid w:val="005C457F"/>
    <w:rsid w:val="00600F4A"/>
    <w:rsid w:val="00617B48"/>
    <w:rsid w:val="00630D82"/>
    <w:rsid w:val="0063153F"/>
    <w:rsid w:val="00631934"/>
    <w:rsid w:val="00661B7D"/>
    <w:rsid w:val="006667F7"/>
    <w:rsid w:val="006704C3"/>
    <w:rsid w:val="006B20AC"/>
    <w:rsid w:val="006C2497"/>
    <w:rsid w:val="006C2B67"/>
    <w:rsid w:val="006C2CB6"/>
    <w:rsid w:val="006E3E2E"/>
    <w:rsid w:val="006E7CB8"/>
    <w:rsid w:val="00733451"/>
    <w:rsid w:val="0073393E"/>
    <w:rsid w:val="00741FF6"/>
    <w:rsid w:val="00744471"/>
    <w:rsid w:val="00756D37"/>
    <w:rsid w:val="0077467C"/>
    <w:rsid w:val="00786279"/>
    <w:rsid w:val="007960CA"/>
    <w:rsid w:val="00797352"/>
    <w:rsid w:val="007B2E7F"/>
    <w:rsid w:val="007B79AB"/>
    <w:rsid w:val="007C3BED"/>
    <w:rsid w:val="007C7F44"/>
    <w:rsid w:val="007D4E73"/>
    <w:rsid w:val="007D73A5"/>
    <w:rsid w:val="007E56C8"/>
    <w:rsid w:val="007E5DEC"/>
    <w:rsid w:val="00822942"/>
    <w:rsid w:val="00830CE9"/>
    <w:rsid w:val="00857D08"/>
    <w:rsid w:val="00862284"/>
    <w:rsid w:val="008675D8"/>
    <w:rsid w:val="00874F42"/>
    <w:rsid w:val="00880922"/>
    <w:rsid w:val="0089222E"/>
    <w:rsid w:val="008A4A0F"/>
    <w:rsid w:val="008A4EF3"/>
    <w:rsid w:val="008A6241"/>
    <w:rsid w:val="008B47E2"/>
    <w:rsid w:val="008C30DE"/>
    <w:rsid w:val="008E2C2A"/>
    <w:rsid w:val="008E32DA"/>
    <w:rsid w:val="00940FAF"/>
    <w:rsid w:val="00944429"/>
    <w:rsid w:val="009554F5"/>
    <w:rsid w:val="00963002"/>
    <w:rsid w:val="00964957"/>
    <w:rsid w:val="00972BA3"/>
    <w:rsid w:val="00974130"/>
    <w:rsid w:val="0098066D"/>
    <w:rsid w:val="00990300"/>
    <w:rsid w:val="009B1FC6"/>
    <w:rsid w:val="009B413C"/>
    <w:rsid w:val="009B47C3"/>
    <w:rsid w:val="009C4880"/>
    <w:rsid w:val="00A04229"/>
    <w:rsid w:val="00A078DF"/>
    <w:rsid w:val="00A23A68"/>
    <w:rsid w:val="00A43F6A"/>
    <w:rsid w:val="00A47168"/>
    <w:rsid w:val="00A47786"/>
    <w:rsid w:val="00A47D71"/>
    <w:rsid w:val="00A57619"/>
    <w:rsid w:val="00A80017"/>
    <w:rsid w:val="00A96E6F"/>
    <w:rsid w:val="00AA31ED"/>
    <w:rsid w:val="00AB2380"/>
    <w:rsid w:val="00AB4E1E"/>
    <w:rsid w:val="00AB6BCB"/>
    <w:rsid w:val="00AC1414"/>
    <w:rsid w:val="00AC35C3"/>
    <w:rsid w:val="00AE4055"/>
    <w:rsid w:val="00AF4799"/>
    <w:rsid w:val="00B00590"/>
    <w:rsid w:val="00B00BBC"/>
    <w:rsid w:val="00B4691D"/>
    <w:rsid w:val="00B46B00"/>
    <w:rsid w:val="00B47628"/>
    <w:rsid w:val="00B50F07"/>
    <w:rsid w:val="00B54BFA"/>
    <w:rsid w:val="00B55231"/>
    <w:rsid w:val="00B561EF"/>
    <w:rsid w:val="00B630E5"/>
    <w:rsid w:val="00B6614D"/>
    <w:rsid w:val="00B67579"/>
    <w:rsid w:val="00B75EB7"/>
    <w:rsid w:val="00B84BD5"/>
    <w:rsid w:val="00BA3A66"/>
    <w:rsid w:val="00BA62E5"/>
    <w:rsid w:val="00BB2093"/>
    <w:rsid w:val="00BB661A"/>
    <w:rsid w:val="00BC7B93"/>
    <w:rsid w:val="00BE52B0"/>
    <w:rsid w:val="00C01D8F"/>
    <w:rsid w:val="00C11556"/>
    <w:rsid w:val="00C13205"/>
    <w:rsid w:val="00C27824"/>
    <w:rsid w:val="00C50DE8"/>
    <w:rsid w:val="00C5167C"/>
    <w:rsid w:val="00C51952"/>
    <w:rsid w:val="00C51DDB"/>
    <w:rsid w:val="00C77C3B"/>
    <w:rsid w:val="00C81491"/>
    <w:rsid w:val="00C8194B"/>
    <w:rsid w:val="00C95441"/>
    <w:rsid w:val="00CB7BA8"/>
    <w:rsid w:val="00CC17B0"/>
    <w:rsid w:val="00CC24D1"/>
    <w:rsid w:val="00CD32FA"/>
    <w:rsid w:val="00CF72ED"/>
    <w:rsid w:val="00CF7A63"/>
    <w:rsid w:val="00D04204"/>
    <w:rsid w:val="00D16EFC"/>
    <w:rsid w:val="00D54F81"/>
    <w:rsid w:val="00D72656"/>
    <w:rsid w:val="00D75E81"/>
    <w:rsid w:val="00D777AA"/>
    <w:rsid w:val="00DA76EC"/>
    <w:rsid w:val="00DC0922"/>
    <w:rsid w:val="00DC2584"/>
    <w:rsid w:val="00DC474A"/>
    <w:rsid w:val="00DC59ED"/>
    <w:rsid w:val="00DC73FA"/>
    <w:rsid w:val="00DD3047"/>
    <w:rsid w:val="00DD7BD4"/>
    <w:rsid w:val="00DE2A42"/>
    <w:rsid w:val="00DF3866"/>
    <w:rsid w:val="00DF5C36"/>
    <w:rsid w:val="00E001E0"/>
    <w:rsid w:val="00E22052"/>
    <w:rsid w:val="00E25B54"/>
    <w:rsid w:val="00E50341"/>
    <w:rsid w:val="00E53978"/>
    <w:rsid w:val="00E67530"/>
    <w:rsid w:val="00E812B8"/>
    <w:rsid w:val="00E90550"/>
    <w:rsid w:val="00EA74C5"/>
    <w:rsid w:val="00ED5DAD"/>
    <w:rsid w:val="00EE2219"/>
    <w:rsid w:val="00EE27F1"/>
    <w:rsid w:val="00EF096D"/>
    <w:rsid w:val="00EF3C66"/>
    <w:rsid w:val="00EF51E5"/>
    <w:rsid w:val="00EF689D"/>
    <w:rsid w:val="00F00D80"/>
    <w:rsid w:val="00F149A6"/>
    <w:rsid w:val="00F229B1"/>
    <w:rsid w:val="00F41CE8"/>
    <w:rsid w:val="00F55081"/>
    <w:rsid w:val="00F97AFC"/>
    <w:rsid w:val="00FC16A2"/>
    <w:rsid w:val="00FD1A47"/>
    <w:rsid w:val="00FE104A"/>
    <w:rsid w:val="00FE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31B710"/>
  <w15:docId w15:val="{C44FA7A7-DD93-41B6-BB60-D47A739BF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E7CB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E7CB8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4776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76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54776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776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765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04204"/>
    <w:pPr>
      <w:ind w:left="720"/>
      <w:contextualSpacing/>
    </w:pPr>
  </w:style>
  <w:style w:type="paragraph" w:styleId="NormalWeb">
    <w:name w:val="Normal (Web)"/>
    <w:basedOn w:val="Normal"/>
    <w:rsid w:val="008C30DE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EF51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51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51E5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51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51E5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FootnoteText">
    <w:name w:val="footnote text"/>
    <w:aliases w:val="Fußnotentext arial,Footnote Text Char Char Char Char,Footnote Text Char Char Char,single space,Car Car,stile 1,Footnote1,Footnote2,Footnote3,Footnote4,Footnote5,Footnote6,Footnote7,Footnote8,Footnote9,Footnote10,Footnote11,Footnote21"/>
    <w:basedOn w:val="Normal"/>
    <w:link w:val="FootnoteTextChar"/>
    <w:uiPriority w:val="99"/>
    <w:unhideWhenUsed/>
    <w:rsid w:val="00E90550"/>
    <w:rPr>
      <w:rFonts w:asciiTheme="minorHAnsi" w:eastAsiaTheme="minorEastAsia" w:hAnsiTheme="minorHAnsi" w:cstheme="minorBidi"/>
      <w:sz w:val="20"/>
      <w:szCs w:val="20"/>
      <w:lang w:eastAsia="ja-JP"/>
    </w:rPr>
  </w:style>
  <w:style w:type="character" w:customStyle="1" w:styleId="FootnoteTextChar">
    <w:name w:val="Footnote Text Char"/>
    <w:aliases w:val="Fußnotentext arial Char,Footnote Text Char Char Char Char Char,Footnote Text Char Char Char Char1,single space Char,Car Car Char,stile 1 Char,Footnote1 Char,Footnote2 Char,Footnote3 Char,Footnote4 Char,Footnote5 Char,Footnote6 Char"/>
    <w:basedOn w:val="DefaultParagraphFont"/>
    <w:link w:val="FootnoteText"/>
    <w:uiPriority w:val="99"/>
    <w:rsid w:val="00E90550"/>
    <w:rPr>
      <w:rFonts w:eastAsiaTheme="minorEastAsia"/>
      <w:sz w:val="20"/>
      <w:szCs w:val="20"/>
      <w:lang w:eastAsia="ja-JP"/>
    </w:rPr>
  </w:style>
  <w:style w:type="character" w:styleId="FootnoteReference">
    <w:name w:val="footnote reference"/>
    <w:aliases w:val="Footnote symbol,ftref, BVI fnr,BVI fnr,SUPERS,EN Footnote Reference,Footnote number,de nota al pie,Ref,Voetnootmarkering,Char1,Nota,fr,o,(NECG) Footnote Reference,Signature Char,Zchn Zchn Char Char,SUPERS Car,Ref Car,Footnote"/>
    <w:basedOn w:val="DefaultParagraphFont"/>
    <w:uiPriority w:val="99"/>
    <w:unhideWhenUsed/>
    <w:rsid w:val="00E90550"/>
    <w:rPr>
      <w:vertAlign w:val="superscript"/>
    </w:rPr>
  </w:style>
  <w:style w:type="paragraph" w:styleId="ListBullet">
    <w:name w:val="List Bullet"/>
    <w:basedOn w:val="Normal"/>
    <w:uiPriority w:val="36"/>
    <w:unhideWhenUsed/>
    <w:qFormat/>
    <w:rsid w:val="00974130"/>
    <w:pPr>
      <w:numPr>
        <w:numId w:val="16"/>
      </w:numPr>
      <w:spacing w:before="120" w:after="120" w:line="264" w:lineRule="auto"/>
      <w:contextualSpacing/>
      <w:jc w:val="both"/>
    </w:pPr>
    <w:rPr>
      <w:rFonts w:asciiTheme="minorHAnsi" w:eastAsiaTheme="minorEastAsia" w:hAnsiTheme="minorHAnsi" w:cstheme="minorBidi"/>
      <w:sz w:val="22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8BB1A5-0FC9-46E7-87EB-1C34089E0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Velichka Velikova</dc:creator>
  <cp:lastModifiedBy>Gergana Chanakova</cp:lastModifiedBy>
  <cp:revision>2</cp:revision>
  <cp:lastPrinted>2018-05-30T09:43:00Z</cp:lastPrinted>
  <dcterms:created xsi:type="dcterms:W3CDTF">2018-06-01T12:03:00Z</dcterms:created>
  <dcterms:modified xsi:type="dcterms:W3CDTF">2018-06-01T12:03:00Z</dcterms:modified>
</cp:coreProperties>
</file>