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4BF" w:rsidRPr="002951DF" w:rsidRDefault="006324BF" w:rsidP="006324BF">
      <w:pPr>
        <w:rPr>
          <w:b/>
          <w:sz w:val="28"/>
          <w:szCs w:val="28"/>
        </w:rPr>
      </w:pPr>
    </w:p>
    <w:p w:rsidR="006324BF" w:rsidRPr="00723359" w:rsidRDefault="006324BF" w:rsidP="006324BF">
      <w:pPr>
        <w:pStyle w:val="Heading1"/>
        <w:jc w:val="center"/>
        <w:rPr>
          <w:rFonts w:ascii="Tahoma" w:hAnsi="Tahoma" w:cs="Tunga"/>
          <w:spacing w:val="100"/>
          <w:sz w:val="36"/>
          <w:szCs w:val="36"/>
        </w:rPr>
      </w:pPr>
      <w:r>
        <w:rPr>
          <w:noProof/>
        </w:rPr>
        <w:drawing>
          <wp:anchor distT="0" distB="0" distL="114300" distR="114300" simplePos="0" relativeHeight="251665408" behindDoc="0" locked="0" layoutInCell="1" allowOverlap="1" wp14:anchorId="34065315" wp14:editId="71AE17C7">
            <wp:simplePos x="0" y="0"/>
            <wp:positionH relativeFrom="column">
              <wp:posOffset>-114300</wp:posOffset>
            </wp:positionH>
            <wp:positionV relativeFrom="paragraph">
              <wp:posOffset>-228600</wp:posOffset>
            </wp:positionV>
            <wp:extent cx="714375" cy="1066800"/>
            <wp:effectExtent l="0" t="0" r="9525" b="0"/>
            <wp:wrapNone/>
            <wp:docPr id="2" name="Picture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3ED3349D" wp14:editId="47964686">
            <wp:simplePos x="0" y="0"/>
            <wp:positionH relativeFrom="column">
              <wp:posOffset>4889500</wp:posOffset>
            </wp:positionH>
            <wp:positionV relativeFrom="paragraph">
              <wp:posOffset>161290</wp:posOffset>
            </wp:positionV>
            <wp:extent cx="933450" cy="428625"/>
            <wp:effectExtent l="0" t="0" r="0" b="9525"/>
            <wp:wrapNone/>
            <wp:docPr id="6" name="Picture 6"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O_9001-14001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3359">
        <w:rPr>
          <w:rFonts w:ascii="Tahoma" w:hAnsi="Tahoma" w:cs="Tunga"/>
          <w:spacing w:val="100"/>
          <w:sz w:val="36"/>
          <w:szCs w:val="36"/>
        </w:rPr>
        <w:t>ОБЩИНА БУРГАС</w:t>
      </w:r>
    </w:p>
    <w:p w:rsidR="006324BF" w:rsidRPr="002F6E5B" w:rsidRDefault="006324BF" w:rsidP="006324BF">
      <w:pPr>
        <w:jc w:val="center"/>
        <w:rPr>
          <w:rFonts w:ascii="Tahoma" w:hAnsi="Tahoma" w:cs="Arial"/>
          <w:sz w:val="20"/>
          <w:szCs w:val="20"/>
        </w:rPr>
      </w:pPr>
      <w:r w:rsidRPr="002F6E5B">
        <w:rPr>
          <w:rFonts w:ascii="Tahoma" w:hAnsi="Tahoma" w:cs="Arial"/>
          <w:sz w:val="20"/>
          <w:szCs w:val="20"/>
        </w:rPr>
        <w:t>8000 Бургас, ул. „Александровска” № 26</w:t>
      </w:r>
    </w:p>
    <w:p w:rsidR="006324BF" w:rsidRPr="002F6E5B" w:rsidRDefault="006324BF" w:rsidP="006324BF">
      <w:pPr>
        <w:jc w:val="center"/>
        <w:rPr>
          <w:rFonts w:ascii="Tahoma" w:hAnsi="Tahoma" w:cs="Arial"/>
          <w:sz w:val="20"/>
          <w:szCs w:val="20"/>
        </w:rPr>
      </w:pPr>
      <w:r w:rsidRPr="002F6E5B">
        <w:rPr>
          <w:rFonts w:ascii="Tahoma" w:hAnsi="Tahoma" w:cs="Arial"/>
          <w:sz w:val="20"/>
          <w:szCs w:val="20"/>
        </w:rPr>
        <w:t>тел.</w:t>
      </w:r>
      <w:r w:rsidRPr="002F6E5B">
        <w:rPr>
          <w:rFonts w:ascii="Tahoma" w:hAnsi="Tahoma" w:cs="Arial"/>
          <w:sz w:val="20"/>
          <w:szCs w:val="20"/>
          <w:lang w:val="ru-RU"/>
        </w:rPr>
        <w:t xml:space="preserve"> </w:t>
      </w:r>
      <w:r w:rsidRPr="002F6E5B">
        <w:rPr>
          <w:rFonts w:ascii="Tahoma" w:hAnsi="Tahoma" w:cs="Arial"/>
          <w:sz w:val="20"/>
          <w:szCs w:val="20"/>
        </w:rPr>
        <w:t>централа: 056/ 84 09 15-19; факс: 056/ 84 13 14</w:t>
      </w:r>
    </w:p>
    <w:p w:rsidR="006324BF" w:rsidRPr="002F6E5B" w:rsidRDefault="006C0B40" w:rsidP="006324BF">
      <w:pPr>
        <w:jc w:val="center"/>
        <w:rPr>
          <w:rFonts w:ascii="Tahoma" w:hAnsi="Tahoma"/>
          <w:sz w:val="20"/>
          <w:szCs w:val="20"/>
        </w:rPr>
      </w:pPr>
      <w:hyperlink r:id="rId8" w:history="1">
        <w:r w:rsidR="006324BF" w:rsidRPr="002F6E5B">
          <w:rPr>
            <w:rStyle w:val="Hyperlink"/>
            <w:rFonts w:ascii="Tahoma" w:hAnsi="Tahoma"/>
            <w:sz w:val="20"/>
            <w:szCs w:val="20"/>
            <w:lang w:val="pt-BR"/>
          </w:rPr>
          <w:t>www</w:t>
        </w:r>
        <w:r w:rsidR="006324BF" w:rsidRPr="002F6E5B">
          <w:rPr>
            <w:rStyle w:val="Hyperlink"/>
            <w:rFonts w:ascii="Tahoma" w:hAnsi="Tahoma"/>
            <w:sz w:val="20"/>
            <w:szCs w:val="20"/>
          </w:rPr>
          <w:t>.</w:t>
        </w:r>
        <w:r w:rsidR="006324BF" w:rsidRPr="002F6E5B">
          <w:rPr>
            <w:rStyle w:val="Hyperlink"/>
            <w:rFonts w:ascii="Tahoma" w:hAnsi="Tahoma"/>
            <w:sz w:val="20"/>
            <w:szCs w:val="20"/>
            <w:lang w:val="pt-BR"/>
          </w:rPr>
          <w:t>burgas</w:t>
        </w:r>
        <w:r w:rsidR="006324BF" w:rsidRPr="002F6E5B">
          <w:rPr>
            <w:rStyle w:val="Hyperlink"/>
            <w:rFonts w:ascii="Tahoma" w:hAnsi="Tahoma"/>
            <w:sz w:val="20"/>
            <w:szCs w:val="20"/>
          </w:rPr>
          <w:t>.</w:t>
        </w:r>
        <w:r w:rsidR="006324BF" w:rsidRPr="002F6E5B">
          <w:rPr>
            <w:rStyle w:val="Hyperlink"/>
            <w:rFonts w:ascii="Tahoma" w:hAnsi="Tahoma"/>
            <w:sz w:val="20"/>
            <w:szCs w:val="20"/>
            <w:lang w:val="pt-BR"/>
          </w:rPr>
          <w:t>bg</w:t>
        </w:r>
      </w:hyperlink>
      <w:r w:rsidR="006324BF" w:rsidRPr="002F6E5B">
        <w:rPr>
          <w:rFonts w:ascii="Tahoma" w:hAnsi="Tahoma"/>
          <w:sz w:val="20"/>
          <w:szCs w:val="20"/>
          <w:lang w:val="ru-RU"/>
        </w:rPr>
        <w:t xml:space="preserve">; </w:t>
      </w:r>
      <w:r w:rsidR="006324BF" w:rsidRPr="002F6E5B">
        <w:rPr>
          <w:rFonts w:ascii="Tahoma" w:hAnsi="Tahoma"/>
          <w:sz w:val="20"/>
          <w:szCs w:val="20"/>
        </w:rPr>
        <w:t xml:space="preserve">електронна поща: </w:t>
      </w:r>
      <w:r w:rsidR="006324BF" w:rsidRPr="002F6E5B">
        <w:rPr>
          <w:rFonts w:ascii="Tahoma" w:hAnsi="Tahoma"/>
          <w:sz w:val="20"/>
          <w:szCs w:val="20"/>
          <w:lang w:val="pt-BR"/>
        </w:rPr>
        <w:t>obs</w:t>
      </w:r>
      <w:r w:rsidR="006324BF" w:rsidRPr="002F6E5B">
        <w:rPr>
          <w:rFonts w:ascii="Tahoma" w:hAnsi="Tahoma"/>
          <w:sz w:val="20"/>
          <w:szCs w:val="20"/>
        </w:rPr>
        <w:t>h</w:t>
      </w:r>
      <w:r w:rsidR="006324BF" w:rsidRPr="002F6E5B">
        <w:rPr>
          <w:rFonts w:ascii="Tahoma" w:hAnsi="Tahoma"/>
          <w:sz w:val="20"/>
          <w:szCs w:val="20"/>
          <w:lang w:val="pt-BR"/>
        </w:rPr>
        <w:t>tina</w:t>
      </w:r>
      <w:r w:rsidR="006324BF" w:rsidRPr="002F6E5B">
        <w:rPr>
          <w:rFonts w:ascii="Tahoma" w:hAnsi="Tahoma"/>
          <w:sz w:val="20"/>
          <w:szCs w:val="20"/>
        </w:rPr>
        <w:t>@</w:t>
      </w:r>
      <w:r w:rsidR="006324BF" w:rsidRPr="002F6E5B">
        <w:rPr>
          <w:rFonts w:ascii="Tahoma" w:hAnsi="Tahoma"/>
          <w:sz w:val="20"/>
          <w:szCs w:val="20"/>
          <w:lang w:val="pt-BR"/>
        </w:rPr>
        <w:t>burgas</w:t>
      </w:r>
      <w:r w:rsidR="006324BF" w:rsidRPr="002F6E5B">
        <w:rPr>
          <w:rFonts w:ascii="Tahoma" w:hAnsi="Tahoma"/>
          <w:sz w:val="20"/>
          <w:szCs w:val="20"/>
        </w:rPr>
        <w:t>.</w:t>
      </w:r>
      <w:r w:rsidR="006324BF" w:rsidRPr="002F6E5B">
        <w:rPr>
          <w:rFonts w:ascii="Tahoma" w:hAnsi="Tahoma"/>
          <w:sz w:val="20"/>
          <w:szCs w:val="20"/>
          <w:lang w:val="pt-BR"/>
        </w:rPr>
        <w:t>bg</w:t>
      </w:r>
    </w:p>
    <w:p w:rsidR="006324BF" w:rsidRPr="002F6E5B" w:rsidRDefault="006324BF" w:rsidP="006324BF">
      <w:pPr>
        <w:ind w:firstLine="708"/>
        <w:rPr>
          <w:sz w:val="20"/>
          <w:szCs w:val="20"/>
        </w:rPr>
      </w:pPr>
      <w:r>
        <w:rPr>
          <w:noProof/>
          <w:sz w:val="20"/>
          <w:szCs w:val="20"/>
        </w:rPr>
        <mc:AlternateContent>
          <mc:Choice Requires="wps">
            <w:drawing>
              <wp:anchor distT="0" distB="0" distL="114300" distR="114300" simplePos="0" relativeHeight="251663360" behindDoc="0" locked="0" layoutInCell="1" allowOverlap="1" wp14:anchorId="6B1C5433" wp14:editId="38D71A58">
                <wp:simplePos x="0" y="0"/>
                <wp:positionH relativeFrom="column">
                  <wp:posOffset>457200</wp:posOffset>
                </wp:positionH>
                <wp:positionV relativeFrom="paragraph">
                  <wp:posOffset>69850</wp:posOffset>
                </wp:positionV>
                <wp:extent cx="5257800" cy="0"/>
                <wp:effectExtent l="13970" t="10160" r="508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6BF4E"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HZ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pk+zVOwkN7OElLcLhrr/AeuexQmJZZCBdlIQY4vzgN1&#10;KL2VhG2lN0LKaL1UaCjxAtDjBaelYOEwlDnb7itp0ZGE8MRf0AHAHsqsPigWwTpO2Po690TIyxzq&#10;pQp40ArQuc4u6fi2SBfr+Xqej/LJbD3K07oevd9U+Wi2yZ6m9bu6qurse6CW5UUnGOMqsLslNcv/&#10;LgnXN3PJ2D2rdxmSR/TYIpC9/UfS0ctg3yUIe83OWxvUCLZCOGPx9SGF9P+6jlU/n/vqBwAAAP//&#10;AwBQSwMEFAAGAAgAAAAhAEMl5fTaAAAACAEAAA8AAABkcnMvZG93bnJldi54bWxMT01PwzAMvSPx&#10;HyIjcZm2ZEXiozSdENAbFwZoV68xbUXjdE22FX49RhzgZPs9630Uq8n36kBj7AJbWC4MKOI6uI4b&#10;C68v1fwaVEzIDvvAZOGTIqzK05MCcxeO/EyHdWqUiHDM0UKb0pBrHeuWPMZFGIiFew+jxyTn2Gg3&#10;4lHEfa8zYy61x47FocWB7luqP9Z7byFWb7Srvmb1zGwumkDZ7uHpEa09P5vubkElmtLfM/zEl+hQ&#10;SqZt2LOLqrdwlUmVJPhSpvA3xsiy/QV0Wej/BcpvAAAA//8DAFBLAQItABQABgAIAAAAIQC2gziS&#10;/gAAAOEBAAATAAAAAAAAAAAAAAAAAAAAAABbQ29udGVudF9UeXBlc10ueG1sUEsBAi0AFAAGAAgA&#10;AAAhADj9If/WAAAAlAEAAAsAAAAAAAAAAAAAAAAALwEAAF9yZWxzLy5yZWxzUEsBAi0AFAAGAAgA&#10;AAAhAK65wdkcAgAANgQAAA4AAAAAAAAAAAAAAAAALgIAAGRycy9lMm9Eb2MueG1sUEsBAi0AFAAG&#10;AAgAAAAhAEMl5fTaAAAACAEAAA8AAAAAAAAAAAAAAAAAdgQAAGRycy9kb3ducmV2LnhtbFBLBQYA&#10;AAAABAAEAPMAAAB9BQAAAAA=&#10;"/>
            </w:pict>
          </mc:Fallback>
        </mc:AlternateContent>
      </w:r>
    </w:p>
    <w:p w:rsidR="00DA2C1D" w:rsidRDefault="00DA2C1D" w:rsidP="006324BF">
      <w:pPr>
        <w:rPr>
          <w:b/>
        </w:rPr>
      </w:pPr>
    </w:p>
    <w:p w:rsidR="00DA2C1D" w:rsidRDefault="00DA2C1D" w:rsidP="006324BF">
      <w:pPr>
        <w:rPr>
          <w:b/>
        </w:rPr>
      </w:pPr>
    </w:p>
    <w:p w:rsidR="00DA2C1D" w:rsidRDefault="00DA2C1D" w:rsidP="006324BF">
      <w:pPr>
        <w:rPr>
          <w:b/>
        </w:rPr>
      </w:pPr>
    </w:p>
    <w:p w:rsidR="006324BF" w:rsidRPr="00681245" w:rsidRDefault="006324BF" w:rsidP="006324BF">
      <w:pPr>
        <w:rPr>
          <w:b/>
        </w:rPr>
      </w:pPr>
      <w:r w:rsidRPr="00681245">
        <w:rPr>
          <w:b/>
        </w:rPr>
        <w:t>ДО</w:t>
      </w:r>
    </w:p>
    <w:p w:rsidR="006324BF" w:rsidRPr="00681245" w:rsidRDefault="006324BF" w:rsidP="006324BF">
      <w:pPr>
        <w:rPr>
          <w:b/>
        </w:rPr>
      </w:pPr>
      <w:r w:rsidRPr="00681245">
        <w:rPr>
          <w:b/>
        </w:rPr>
        <w:t>ОБЩИНСКИ СЪВЕТ</w:t>
      </w:r>
    </w:p>
    <w:p w:rsidR="006324BF" w:rsidRPr="00681245" w:rsidRDefault="006324BF" w:rsidP="006324BF">
      <w:pPr>
        <w:rPr>
          <w:b/>
        </w:rPr>
      </w:pPr>
      <w:r w:rsidRPr="00681245">
        <w:rPr>
          <w:b/>
        </w:rPr>
        <w:t>БУРГАС</w:t>
      </w:r>
    </w:p>
    <w:p w:rsidR="006324BF" w:rsidRPr="00681245" w:rsidRDefault="006324BF" w:rsidP="006324BF">
      <w:pPr>
        <w:rPr>
          <w:b/>
        </w:rPr>
      </w:pPr>
    </w:p>
    <w:p w:rsidR="006324BF" w:rsidRPr="00681245" w:rsidRDefault="006324BF" w:rsidP="006324BF">
      <w:pPr>
        <w:jc w:val="center"/>
        <w:rPr>
          <w:b/>
          <w:lang w:val="ru-RU"/>
        </w:rPr>
      </w:pPr>
      <w:r w:rsidRPr="00681245">
        <w:rPr>
          <w:b/>
        </w:rPr>
        <w:t>ДОКЛАДНА ЗАПИСКА</w:t>
      </w:r>
    </w:p>
    <w:p w:rsidR="006324BF" w:rsidRPr="00681245" w:rsidRDefault="006324BF" w:rsidP="006324BF">
      <w:pPr>
        <w:jc w:val="both"/>
        <w:rPr>
          <w:b/>
        </w:rPr>
      </w:pPr>
    </w:p>
    <w:p w:rsidR="006324BF" w:rsidRPr="00681245" w:rsidRDefault="006324BF" w:rsidP="006324BF">
      <w:pPr>
        <w:jc w:val="both"/>
        <w:rPr>
          <w:b/>
          <w:lang w:val="ru-RU"/>
        </w:rPr>
      </w:pPr>
    </w:p>
    <w:p w:rsidR="006324BF" w:rsidRPr="00681245" w:rsidRDefault="006324BF" w:rsidP="00C355F7">
      <w:pPr>
        <w:jc w:val="center"/>
        <w:rPr>
          <w:b/>
        </w:rPr>
      </w:pPr>
      <w:r w:rsidRPr="00681245">
        <w:rPr>
          <w:b/>
        </w:rPr>
        <w:t xml:space="preserve">ОТ </w:t>
      </w:r>
      <w:r w:rsidR="007D33E9">
        <w:rPr>
          <w:b/>
        </w:rPr>
        <w:t>РУСКА БОЯДЖИЕВА</w:t>
      </w:r>
      <w:r w:rsidRPr="00681245">
        <w:rPr>
          <w:b/>
        </w:rPr>
        <w:t xml:space="preserve"> –</w:t>
      </w:r>
      <w:r w:rsidR="002E6C51">
        <w:rPr>
          <w:b/>
        </w:rPr>
        <w:t>ЗАМЕСТНИК</w:t>
      </w:r>
      <w:r w:rsidRPr="00681245">
        <w:rPr>
          <w:b/>
        </w:rPr>
        <w:t xml:space="preserve"> КМЕТ НА ОБЩИНА БУРГАС</w:t>
      </w:r>
    </w:p>
    <w:p w:rsidR="006324BF" w:rsidRPr="00681245" w:rsidRDefault="006324BF" w:rsidP="006324BF">
      <w:pPr>
        <w:jc w:val="both"/>
        <w:rPr>
          <w:b/>
        </w:rPr>
      </w:pPr>
    </w:p>
    <w:p w:rsidR="006324BF" w:rsidRPr="00681245" w:rsidRDefault="006324BF" w:rsidP="00C355F7">
      <w:pPr>
        <w:ind w:firstLine="708"/>
        <w:jc w:val="both"/>
      </w:pPr>
      <w:r w:rsidRPr="00681245">
        <w:rPr>
          <w:b/>
        </w:rPr>
        <w:t xml:space="preserve">ОТНОСНО: </w:t>
      </w:r>
      <w:r w:rsidRPr="00681245">
        <w:t xml:space="preserve">Приемане на Наредба за изменение и допълнение на Наредба за </w:t>
      </w:r>
      <w:r w:rsidR="007D33E9">
        <w:t xml:space="preserve">управление на отпадъците </w:t>
      </w:r>
      <w:r w:rsidRPr="00681245">
        <w:t>на територията на Община Бургас</w:t>
      </w:r>
    </w:p>
    <w:p w:rsidR="006324BF" w:rsidRPr="00681245" w:rsidRDefault="006324BF" w:rsidP="006324BF">
      <w:pPr>
        <w:jc w:val="both"/>
      </w:pPr>
    </w:p>
    <w:p w:rsidR="00681245" w:rsidRPr="00D61A38" w:rsidRDefault="00681245" w:rsidP="00681245">
      <w:pPr>
        <w:jc w:val="center"/>
        <w:rPr>
          <w:b/>
          <w:lang w:val="ru-RU"/>
        </w:rPr>
      </w:pPr>
    </w:p>
    <w:p w:rsidR="00681245" w:rsidRPr="00681245" w:rsidRDefault="00681245" w:rsidP="00681245">
      <w:pPr>
        <w:jc w:val="center"/>
        <w:rPr>
          <w:b/>
        </w:rPr>
      </w:pPr>
      <w:r w:rsidRPr="00681245">
        <w:rPr>
          <w:b/>
        </w:rPr>
        <w:t xml:space="preserve">МОТИВИ </w:t>
      </w:r>
    </w:p>
    <w:p w:rsidR="00681245" w:rsidRPr="00681245" w:rsidRDefault="00681245" w:rsidP="00681245">
      <w:pPr>
        <w:jc w:val="center"/>
        <w:rPr>
          <w:b/>
        </w:rPr>
      </w:pPr>
      <w:r w:rsidRPr="00681245">
        <w:rPr>
          <w:b/>
        </w:rPr>
        <w:t xml:space="preserve">ЗА ПРИЕМАНЕ НА НАРЕДБА ЗА ИЗМЕНЕНИЕ И ДОПЪЛНЕНИЕ НА НАРЕДБАТА ЗА </w:t>
      </w:r>
      <w:r w:rsidR="007D33E9">
        <w:rPr>
          <w:b/>
        </w:rPr>
        <w:t>УПРАВЛЕНИЕ НА ОТПАДЪЦИТЕ</w:t>
      </w:r>
      <w:r w:rsidRPr="00681245">
        <w:rPr>
          <w:b/>
        </w:rPr>
        <w:t xml:space="preserve"> НА ТЕРИТОРИЯТА НА ОБЩИНА БУРГАС</w:t>
      </w:r>
    </w:p>
    <w:p w:rsidR="007D33E9" w:rsidRPr="00E24CE6" w:rsidRDefault="007D33E9" w:rsidP="007D33E9">
      <w:pPr>
        <w:suppressAutoHyphens/>
        <w:ind w:firstLine="708"/>
        <w:jc w:val="center"/>
        <w:rPr>
          <w:b/>
          <w:lang w:eastAsia="ar-SA"/>
        </w:rPr>
      </w:pPr>
      <w:r w:rsidRPr="00104970">
        <w:rPr>
          <w:b/>
          <w:lang w:val="ru-RU" w:eastAsia="ar-SA"/>
        </w:rPr>
        <w:t>Приет</w:t>
      </w:r>
      <w:r>
        <w:rPr>
          <w:b/>
          <w:lang w:val="ru-RU" w:eastAsia="ar-SA"/>
        </w:rPr>
        <w:t>а</w:t>
      </w:r>
      <w:r w:rsidRPr="00104970">
        <w:rPr>
          <w:b/>
          <w:lang w:val="ru-RU" w:eastAsia="ar-SA"/>
        </w:rPr>
        <w:t xml:space="preserve"> с решение </w:t>
      </w:r>
      <w:r>
        <w:rPr>
          <w:b/>
          <w:lang w:val="ru-RU" w:eastAsia="ar-SA"/>
        </w:rPr>
        <w:t>на Общински съвет-Бургас по т. 2</w:t>
      </w:r>
      <w:r w:rsidRPr="00104970">
        <w:rPr>
          <w:b/>
          <w:lang w:val="ru-RU" w:eastAsia="ar-SA"/>
        </w:rPr>
        <w:t>, Протокол №</w:t>
      </w:r>
      <w:r>
        <w:rPr>
          <w:b/>
          <w:lang w:val="ru-RU" w:eastAsia="ar-SA"/>
        </w:rPr>
        <w:t xml:space="preserve">34/25.03.2014 г., </w:t>
      </w:r>
      <w:r w:rsidRPr="00B500E4">
        <w:rPr>
          <w:b/>
          <w:lang w:eastAsia="ar-SA"/>
        </w:rPr>
        <w:t xml:space="preserve">изм. </w:t>
      </w:r>
      <w:r>
        <w:rPr>
          <w:b/>
          <w:lang w:eastAsia="ar-SA"/>
        </w:rPr>
        <w:t>с решение</w:t>
      </w:r>
      <w:r w:rsidRPr="00B500E4">
        <w:rPr>
          <w:b/>
          <w:lang w:eastAsia="ar-SA"/>
        </w:rPr>
        <w:t xml:space="preserve"> на Общински съвет – Бургас, по т.7, Протокол №</w:t>
      </w:r>
      <w:r>
        <w:rPr>
          <w:b/>
          <w:lang w:eastAsia="ar-SA"/>
        </w:rPr>
        <w:t xml:space="preserve"> 37/24.06.2014 г. </w:t>
      </w:r>
    </w:p>
    <w:p w:rsidR="00681245" w:rsidRPr="00681245" w:rsidRDefault="00681245" w:rsidP="00681245">
      <w:pPr>
        <w:jc w:val="center"/>
        <w:rPr>
          <w:b/>
        </w:rPr>
      </w:pPr>
    </w:p>
    <w:p w:rsidR="007D33E9" w:rsidRPr="00642FE8" w:rsidRDefault="007D33E9" w:rsidP="007D33E9">
      <w:pPr>
        <w:ind w:firstLine="578"/>
        <w:jc w:val="both"/>
      </w:pPr>
      <w:r w:rsidRPr="00642FE8">
        <w:t>На 25.03.2014 г.,</w:t>
      </w:r>
      <w:r w:rsidRPr="00642FE8">
        <w:rPr>
          <w:b/>
        </w:rPr>
        <w:t xml:space="preserve"> </w:t>
      </w:r>
      <w:r w:rsidRPr="00642FE8">
        <w:t>на основание чл.22 от Закона за управление на отпадъците, във връзка с чл.22, ал.2 от Закона за местното самоуправление и местната администрация, Общински съвет – Бургас прие Наредба за управление на отпадъците на територията на Община Бургас.</w:t>
      </w:r>
    </w:p>
    <w:p w:rsidR="007D33E9" w:rsidRPr="00642FE8" w:rsidRDefault="007D33E9" w:rsidP="007D33E9">
      <w:pPr>
        <w:ind w:firstLine="709"/>
        <w:jc w:val="both"/>
        <w:rPr>
          <w:b/>
        </w:rPr>
      </w:pPr>
      <w:r w:rsidRPr="00642FE8">
        <w:rPr>
          <w:highlight w:val="white"/>
          <w:shd w:val="clear" w:color="auto" w:fill="FEFEFE"/>
        </w:rPr>
        <w:t>Наредбата приета на основание чл.22 от Закона за управление на отпадъците урежда, както задължителните по  закон изисквания, така и местните отношения свързани с екологосъобразното управление на отпадъците</w:t>
      </w:r>
      <w:r w:rsidRPr="00642FE8">
        <w:rPr>
          <w:shd w:val="clear" w:color="auto" w:fill="FEFEFE"/>
        </w:rPr>
        <w:t>, задълженията на физическите и юридически лица, дейностите свързани с опазване и поддържане на чистотата</w:t>
      </w:r>
      <w:r w:rsidRPr="00642FE8">
        <w:rPr>
          <w:highlight w:val="white"/>
          <w:shd w:val="clear" w:color="auto" w:fill="FEFEFE"/>
        </w:rPr>
        <w:t xml:space="preserve">. </w:t>
      </w:r>
    </w:p>
    <w:p w:rsidR="007D33E9" w:rsidRPr="00642FE8" w:rsidRDefault="007D33E9" w:rsidP="007D33E9">
      <w:pPr>
        <w:ind w:firstLine="567"/>
        <w:jc w:val="both"/>
        <w:textAlignment w:val="top"/>
        <w:rPr>
          <w:b/>
        </w:rPr>
      </w:pPr>
      <w:r w:rsidRPr="00642FE8">
        <w:rPr>
          <w:b/>
        </w:rPr>
        <w:t>Промяна в реда за събиране</w:t>
      </w:r>
      <w:r>
        <w:rPr>
          <w:b/>
        </w:rPr>
        <w:t xml:space="preserve"> и </w:t>
      </w:r>
      <w:r w:rsidRPr="00642FE8">
        <w:rPr>
          <w:b/>
        </w:rPr>
        <w:t xml:space="preserve"> </w:t>
      </w:r>
      <w:r w:rsidRPr="00642FE8">
        <w:rPr>
          <w:b/>
          <w:shd w:val="clear" w:color="auto" w:fill="FEFEFE"/>
        </w:rPr>
        <w:t>третиране</w:t>
      </w:r>
      <w:r w:rsidRPr="00642FE8">
        <w:rPr>
          <w:b/>
        </w:rPr>
        <w:t xml:space="preserve"> на биоотпадъци</w:t>
      </w:r>
      <w:r w:rsidRPr="00642FE8">
        <w:rPr>
          <w:shd w:val="clear" w:color="auto" w:fill="FEFEFE"/>
        </w:rPr>
        <w:t xml:space="preserve"> </w:t>
      </w:r>
    </w:p>
    <w:p w:rsidR="007D33E9" w:rsidRPr="00642FE8" w:rsidRDefault="007D33E9" w:rsidP="007D33E9">
      <w:pPr>
        <w:pStyle w:val="ListParagraph"/>
        <w:numPr>
          <w:ilvl w:val="0"/>
          <w:numId w:val="6"/>
        </w:numPr>
        <w:jc w:val="both"/>
        <w:rPr>
          <w:b/>
        </w:rPr>
      </w:pPr>
      <w:r w:rsidRPr="00642FE8">
        <w:rPr>
          <w:b/>
          <w:shd w:val="clear" w:color="auto" w:fill="FEFEFE"/>
        </w:rPr>
        <w:t>Причини</w:t>
      </w:r>
      <w:r w:rsidRPr="00642FE8">
        <w:rPr>
          <w:b/>
        </w:rPr>
        <w:t xml:space="preserve"> коит</w:t>
      </w:r>
      <w:r>
        <w:rPr>
          <w:b/>
        </w:rPr>
        <w:t>о налагат приемането на промяна</w:t>
      </w:r>
    </w:p>
    <w:p w:rsidR="007D33E9" w:rsidRPr="00642FE8" w:rsidRDefault="007D33E9" w:rsidP="007D33E9">
      <w:pPr>
        <w:ind w:firstLine="708"/>
        <w:jc w:val="both"/>
        <w:textAlignment w:val="top"/>
        <w:rPr>
          <w:shd w:val="clear" w:color="auto" w:fill="FEFEFE"/>
        </w:rPr>
      </w:pPr>
      <w:r w:rsidRPr="00642FE8">
        <w:rPr>
          <w:shd w:val="clear" w:color="auto" w:fill="FEFEFE"/>
        </w:rPr>
        <w:lastRenderedPageBreak/>
        <w:t xml:space="preserve"> С Постановление на Министерски съвет </w:t>
      </w:r>
      <w:r w:rsidRPr="00642FE8">
        <w:rPr>
          <w:color w:val="333333"/>
          <w:lang w:val="en"/>
        </w:rPr>
        <w:t>№ 20 от 25.01.2017 г.</w:t>
      </w:r>
      <w:r w:rsidRPr="00642FE8">
        <w:rPr>
          <w:color w:val="333333"/>
        </w:rPr>
        <w:t xml:space="preserve">, </w:t>
      </w:r>
      <w:r w:rsidRPr="00642FE8">
        <w:rPr>
          <w:shd w:val="clear" w:color="auto" w:fill="FEFEFE"/>
        </w:rPr>
        <w:t>Обн. ДВ. Бр.11 от 31 януари 2017 г. е приета нова Наредба за разделно събиране на биоотпадъци и третиране на биоразградимите отпадъци</w:t>
      </w:r>
    </w:p>
    <w:p w:rsidR="007D33E9" w:rsidRPr="00642FE8" w:rsidRDefault="007D33E9" w:rsidP="007D33E9">
      <w:pPr>
        <w:tabs>
          <w:tab w:val="left" w:pos="709"/>
        </w:tabs>
        <w:jc w:val="both"/>
      </w:pPr>
      <w:r w:rsidRPr="00642FE8">
        <w:rPr>
          <w:shd w:val="clear" w:color="auto" w:fill="FEFEFE"/>
        </w:rPr>
        <w:t xml:space="preserve">          </w:t>
      </w:r>
      <w:r w:rsidRPr="00642FE8">
        <w:t xml:space="preserve">  С оглед на гореизложеното е необходимо да се измени Наредбата за управление на отпадъците на територията на Община Бургас</w:t>
      </w:r>
      <w:r w:rsidRPr="00642FE8">
        <w:rPr>
          <w:shd w:val="clear" w:color="auto" w:fill="FEFEFE"/>
        </w:rPr>
        <w:t xml:space="preserve">            </w:t>
      </w:r>
    </w:p>
    <w:p w:rsidR="007D33E9" w:rsidRPr="00642FE8" w:rsidRDefault="007D33E9" w:rsidP="007D33E9">
      <w:pPr>
        <w:ind w:firstLine="577"/>
        <w:jc w:val="both"/>
      </w:pPr>
      <w:r w:rsidRPr="00642FE8">
        <w:t xml:space="preserve"> По-голямата част от битовите отпадъци от домакинства, търговски дружества, хотели, ресторанти, заведения за хранене и други са биоразградими. С малки изключения тези отпадъци се депонират. Затова българското законодателство въведе конкретни количествени цели и срокове за разделно събиране, рециклиране и оползотворяване на битовите биоотпадъци. </w:t>
      </w:r>
    </w:p>
    <w:p w:rsidR="007D33E9" w:rsidRPr="00642FE8" w:rsidRDefault="007D33E9" w:rsidP="007D33E9">
      <w:pPr>
        <w:pStyle w:val="ListParagraph"/>
        <w:numPr>
          <w:ilvl w:val="0"/>
          <w:numId w:val="5"/>
        </w:numPr>
        <w:jc w:val="both"/>
        <w:textAlignment w:val="center"/>
      </w:pPr>
      <w:r w:rsidRPr="00642FE8">
        <w:t>До 31.12.2016 г. не по-малко от 25% от количеството на битовите биоотпадъци, образувани в региона през 2014 г.;</w:t>
      </w:r>
    </w:p>
    <w:p w:rsidR="007D33E9" w:rsidRPr="00642FE8" w:rsidRDefault="007D33E9" w:rsidP="007D33E9">
      <w:pPr>
        <w:pStyle w:val="ListParagraph"/>
        <w:numPr>
          <w:ilvl w:val="0"/>
          <w:numId w:val="5"/>
        </w:numPr>
        <w:jc w:val="both"/>
        <w:textAlignment w:val="center"/>
      </w:pPr>
      <w:r w:rsidRPr="00642FE8">
        <w:t>До 31.12.2020 г. не по-малко от 50 % от количеството на битовите биоотпадъци, образувани в региона през 2014 г.;</w:t>
      </w:r>
    </w:p>
    <w:p w:rsidR="007D33E9" w:rsidRPr="00642FE8" w:rsidRDefault="007D33E9" w:rsidP="007D33E9">
      <w:pPr>
        <w:pStyle w:val="ListParagraph"/>
        <w:numPr>
          <w:ilvl w:val="0"/>
          <w:numId w:val="5"/>
        </w:numPr>
        <w:jc w:val="both"/>
        <w:textAlignment w:val="center"/>
      </w:pPr>
      <w:r w:rsidRPr="00642FE8">
        <w:t>До 31.12.2025 г. не по-малко от 70 % от количеството на битовите биоотпадъци, образувани в региона през 2014 г.</w:t>
      </w:r>
    </w:p>
    <w:p w:rsidR="007D33E9" w:rsidRPr="00642FE8" w:rsidRDefault="007D33E9" w:rsidP="007D33E9">
      <w:pPr>
        <w:ind w:firstLine="567"/>
        <w:jc w:val="both"/>
        <w:textAlignment w:val="center"/>
      </w:pPr>
      <w:r w:rsidRPr="00642FE8">
        <w:t xml:space="preserve">Разделянето на бързо гниещите биоотпадъци от останалите потоци е най-ефективния метод за подобряване на резултатите от разделното събиране на всички останали фракции. По този начин се предотвратява замърсяването на оползотворимите материали като хартия, картон, пластмаса с органични отпадъци и обратното - намаляват се нежеланите примеси в биоотпадъците и така последващите процеси за третиране на отпадъци са по-печеливши. </w:t>
      </w:r>
    </w:p>
    <w:p w:rsidR="007D33E9" w:rsidRPr="00642FE8" w:rsidRDefault="007D33E9" w:rsidP="007D33E9">
      <w:pPr>
        <w:ind w:firstLine="567"/>
        <w:jc w:val="both"/>
        <w:rPr>
          <w:shd w:val="clear" w:color="auto" w:fill="FEFEFE"/>
        </w:rPr>
      </w:pPr>
      <w:r w:rsidRPr="00642FE8">
        <w:rPr>
          <w:b/>
          <w:shd w:val="clear" w:color="auto" w:fill="FEFEFE"/>
        </w:rPr>
        <w:t>2.  Цели, които се поставят</w:t>
      </w:r>
      <w:r w:rsidRPr="00642FE8">
        <w:rPr>
          <w:shd w:val="clear" w:color="auto" w:fill="FEFEFE"/>
        </w:rPr>
        <w:t xml:space="preserve"> </w:t>
      </w:r>
    </w:p>
    <w:p w:rsidR="007D33E9" w:rsidRPr="00642FE8" w:rsidRDefault="007D33E9" w:rsidP="007D33E9">
      <w:pPr>
        <w:ind w:firstLine="567"/>
        <w:jc w:val="both"/>
      </w:pPr>
      <w:r>
        <w:rPr>
          <w:shd w:val="clear" w:color="auto" w:fill="FEFEFE"/>
        </w:rPr>
        <w:t xml:space="preserve">Проектът за изменение и допълнение на Наредбата за управление на отпадъците на </w:t>
      </w:r>
      <w:r w:rsidRPr="00642FE8">
        <w:rPr>
          <w:shd w:val="clear" w:color="auto" w:fill="FEFEFE"/>
        </w:rPr>
        <w:t xml:space="preserve"> територията на Община Бургас - цели привеждането й в съответствие с действащите нормативни актове от по-висока степен.</w:t>
      </w:r>
      <w:r w:rsidRPr="00642FE8">
        <w:t xml:space="preserve"> Проектът е изготвен в съответствие и изпълнение на политиката на Община Бургас за насърчаване на разделното събиране на отпадъци, оползотворяването им и намаляване на количеството депониран отпадък.</w:t>
      </w:r>
    </w:p>
    <w:p w:rsidR="007D33E9" w:rsidRPr="00642FE8" w:rsidRDefault="007D33E9" w:rsidP="007D33E9">
      <w:pPr>
        <w:ind w:firstLine="567"/>
        <w:jc w:val="both"/>
        <w:textAlignment w:val="center"/>
      </w:pPr>
      <w:r w:rsidRPr="00642FE8">
        <w:rPr>
          <w:spacing w:val="-2"/>
        </w:rPr>
        <w:t>Целта на промените на Наредбата за управление на отпадъците е да се уреди начина за разделно събиране на биоотпадъците и третирането им.  Промените уреждат задълженията на физическите и юридически лица, относно дейности свързани</w:t>
      </w:r>
      <w:r w:rsidRPr="00642FE8">
        <w:t xml:space="preserve"> с разделното събиране на биоотпадъци и последващото им третиране.</w:t>
      </w:r>
    </w:p>
    <w:p w:rsidR="007D33E9" w:rsidRPr="00642FE8" w:rsidRDefault="007D33E9" w:rsidP="007D33E9">
      <w:pPr>
        <w:pStyle w:val="BodyTextIndent"/>
        <w:numPr>
          <w:ilvl w:val="0"/>
          <w:numId w:val="7"/>
        </w:numPr>
        <w:spacing w:after="0"/>
        <w:ind w:right="-51"/>
        <w:jc w:val="both"/>
        <w:rPr>
          <w:rFonts w:ascii="Times New Roman" w:hAnsi="Times New Roman" w:cs="Times New Roman"/>
          <w:b/>
          <w:sz w:val="24"/>
          <w:szCs w:val="24"/>
        </w:rPr>
      </w:pPr>
      <w:r w:rsidRPr="00642FE8">
        <w:rPr>
          <w:rFonts w:ascii="Times New Roman" w:hAnsi="Times New Roman" w:cs="Times New Roman"/>
          <w:b/>
          <w:sz w:val="24"/>
          <w:szCs w:val="24"/>
        </w:rPr>
        <w:t>Финансови и други средства, необходими за прилагането на новата уредба</w:t>
      </w:r>
    </w:p>
    <w:p w:rsidR="007D33E9" w:rsidRPr="00642FE8" w:rsidRDefault="007D33E9" w:rsidP="007D33E9">
      <w:pPr>
        <w:pStyle w:val="BodyTextIndent"/>
        <w:spacing w:after="0"/>
        <w:ind w:left="0" w:right="-51" w:firstLine="567"/>
        <w:jc w:val="both"/>
        <w:rPr>
          <w:rFonts w:ascii="Times New Roman" w:eastAsia="Times New Roman" w:hAnsi="Times New Roman" w:cs="Times New Roman"/>
          <w:sz w:val="24"/>
          <w:szCs w:val="24"/>
        </w:rPr>
      </w:pPr>
      <w:r w:rsidRPr="00642FE8">
        <w:rPr>
          <w:rFonts w:ascii="Times New Roman" w:eastAsia="Times New Roman" w:hAnsi="Times New Roman" w:cs="Times New Roman"/>
          <w:sz w:val="24"/>
          <w:szCs w:val="24"/>
        </w:rPr>
        <w:t>Предвидените изменения и допълнения на Наредбата за управление на отпадъците не изискват финансови средства, които да бъдат разходвани от Община Бургас.</w:t>
      </w:r>
    </w:p>
    <w:p w:rsidR="007D33E9" w:rsidRPr="00642FE8" w:rsidRDefault="007D33E9" w:rsidP="007D33E9">
      <w:pPr>
        <w:widowControl w:val="0"/>
        <w:ind w:firstLine="567"/>
        <w:jc w:val="both"/>
        <w:rPr>
          <w:b/>
        </w:rPr>
      </w:pPr>
      <w:r w:rsidRPr="00642FE8">
        <w:rPr>
          <w:b/>
        </w:rPr>
        <w:t>4. Очакваните резултати от прилагането, включително финансовите, ако има такива</w:t>
      </w:r>
    </w:p>
    <w:p w:rsidR="007D33E9" w:rsidRPr="00642FE8" w:rsidRDefault="007D33E9" w:rsidP="007D33E9">
      <w:pPr>
        <w:widowControl w:val="0"/>
        <w:shd w:val="clear" w:color="auto" w:fill="FFFFFF"/>
        <w:autoSpaceDE w:val="0"/>
        <w:autoSpaceDN w:val="0"/>
        <w:adjustRightInd w:val="0"/>
        <w:ind w:right="19" w:firstLine="567"/>
        <w:jc w:val="both"/>
        <w:rPr>
          <w:color w:val="000000"/>
          <w:spacing w:val="-2"/>
        </w:rPr>
      </w:pPr>
      <w:r w:rsidRPr="00642FE8">
        <w:rPr>
          <w:color w:val="000000"/>
          <w:spacing w:val="-2"/>
        </w:rPr>
        <w:t>Резултатите, които се очакват от прилагането на Наредбата се свеждат до намаляване количеството депониран отпадък.</w:t>
      </w:r>
    </w:p>
    <w:p w:rsidR="007D33E9" w:rsidRPr="00642FE8" w:rsidRDefault="007D33E9" w:rsidP="007D33E9">
      <w:pPr>
        <w:pStyle w:val="BodyTextIndent"/>
        <w:spacing w:after="0"/>
        <w:ind w:left="0" w:right="-50" w:firstLine="567"/>
        <w:jc w:val="both"/>
        <w:rPr>
          <w:rFonts w:ascii="Times New Roman" w:hAnsi="Times New Roman" w:cs="Times New Roman"/>
          <w:b/>
          <w:sz w:val="24"/>
          <w:szCs w:val="24"/>
        </w:rPr>
      </w:pPr>
      <w:r w:rsidRPr="00642FE8">
        <w:rPr>
          <w:rFonts w:ascii="Times New Roman" w:hAnsi="Times New Roman" w:cs="Times New Roman"/>
          <w:b/>
          <w:sz w:val="24"/>
          <w:szCs w:val="24"/>
        </w:rPr>
        <w:t>5.  Анализ за съответствие с правото на Европейския съюз</w:t>
      </w:r>
    </w:p>
    <w:p w:rsidR="007D33E9" w:rsidRPr="00642FE8" w:rsidRDefault="007D33E9" w:rsidP="007D33E9">
      <w:pPr>
        <w:widowControl w:val="0"/>
        <w:ind w:firstLine="567"/>
        <w:jc w:val="both"/>
      </w:pPr>
      <w:r w:rsidRPr="00642FE8">
        <w:lastRenderedPageBreak/>
        <w:t>Предлаганият проект за изменение и допълнение на Наредбата за управление на отпадъците на територията на Община Бургас е подзаконов нормативен акт, поради което съответствието й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в Наредбата не противоречат на норми от по-висока йерархия и на европейското законодателство.</w:t>
      </w:r>
    </w:p>
    <w:p w:rsidR="007D33E9" w:rsidRPr="00642FE8" w:rsidRDefault="007D33E9" w:rsidP="007D33E9">
      <w:pPr>
        <w:widowControl w:val="0"/>
        <w:shd w:val="clear" w:color="auto" w:fill="FFFFFF"/>
        <w:autoSpaceDE w:val="0"/>
        <w:autoSpaceDN w:val="0"/>
        <w:adjustRightInd w:val="0"/>
        <w:ind w:right="19" w:firstLine="567"/>
        <w:jc w:val="both"/>
      </w:pPr>
    </w:p>
    <w:p w:rsidR="007D33E9" w:rsidRPr="00642FE8" w:rsidRDefault="007D33E9" w:rsidP="007D33E9">
      <w:pPr>
        <w:widowControl w:val="0"/>
        <w:shd w:val="clear" w:color="auto" w:fill="FFFFFF"/>
        <w:autoSpaceDE w:val="0"/>
        <w:autoSpaceDN w:val="0"/>
        <w:adjustRightInd w:val="0"/>
        <w:ind w:right="19" w:firstLine="567"/>
        <w:jc w:val="both"/>
        <w:rPr>
          <w:b/>
        </w:rPr>
      </w:pPr>
      <w:r w:rsidRPr="00642FE8">
        <w:rPr>
          <w:b/>
        </w:rPr>
        <w:t>Промяна в наказателно отговорните лица при обекти, за които се издава разрешение за строеж</w:t>
      </w:r>
    </w:p>
    <w:p w:rsidR="007D33E9" w:rsidRPr="00642FE8" w:rsidRDefault="007D33E9" w:rsidP="007D33E9">
      <w:pPr>
        <w:pStyle w:val="ListParagraph"/>
        <w:numPr>
          <w:ilvl w:val="0"/>
          <w:numId w:val="8"/>
        </w:numPr>
        <w:jc w:val="both"/>
        <w:rPr>
          <w:b/>
        </w:rPr>
      </w:pPr>
      <w:r w:rsidRPr="00642FE8">
        <w:rPr>
          <w:b/>
          <w:shd w:val="clear" w:color="auto" w:fill="FEFEFE"/>
        </w:rPr>
        <w:t>Причини</w:t>
      </w:r>
      <w:r w:rsidRPr="00642FE8">
        <w:rPr>
          <w:b/>
        </w:rPr>
        <w:t xml:space="preserve"> които налагат приемането на промяна </w:t>
      </w:r>
    </w:p>
    <w:p w:rsidR="007D33E9" w:rsidRPr="00642FE8" w:rsidRDefault="007D33E9" w:rsidP="007D33E9">
      <w:pPr>
        <w:widowControl w:val="0"/>
        <w:shd w:val="clear" w:color="auto" w:fill="FFFFFF"/>
        <w:autoSpaceDE w:val="0"/>
        <w:autoSpaceDN w:val="0"/>
        <w:adjustRightInd w:val="0"/>
        <w:ind w:right="19" w:firstLine="567"/>
        <w:jc w:val="both"/>
      </w:pPr>
      <w:r w:rsidRPr="00642FE8">
        <w:t>Във връзка с решенията на Бургаски Районен и Административен съд, че разпоредбата на чл.25, ал.1 от Наредбата за управление на отпадъците се отнася само за юридическите лица – възложител и изпълнител се налага промяна в текста на нормата, като добавяме технически ръководител при лицата, които носят отговорност при замърсяването по време на строителството.</w:t>
      </w:r>
    </w:p>
    <w:p w:rsidR="007D33E9" w:rsidRPr="00642FE8" w:rsidRDefault="007D33E9" w:rsidP="007D33E9">
      <w:pPr>
        <w:ind w:firstLine="567"/>
        <w:jc w:val="both"/>
        <w:rPr>
          <w:shd w:val="clear" w:color="auto" w:fill="FEFEFE"/>
        </w:rPr>
      </w:pPr>
      <w:r w:rsidRPr="00642FE8">
        <w:rPr>
          <w:b/>
          <w:shd w:val="clear" w:color="auto" w:fill="FEFEFE"/>
        </w:rPr>
        <w:t>2.  Цели, които се поставят</w:t>
      </w:r>
      <w:r w:rsidRPr="00642FE8">
        <w:rPr>
          <w:shd w:val="clear" w:color="auto" w:fill="FEFEFE"/>
        </w:rPr>
        <w:t xml:space="preserve"> </w:t>
      </w:r>
    </w:p>
    <w:p w:rsidR="007D33E9" w:rsidRPr="00642FE8" w:rsidRDefault="007D33E9" w:rsidP="007D33E9">
      <w:pPr>
        <w:widowControl w:val="0"/>
        <w:shd w:val="clear" w:color="auto" w:fill="FFFFFF"/>
        <w:autoSpaceDE w:val="0"/>
        <w:autoSpaceDN w:val="0"/>
        <w:adjustRightInd w:val="0"/>
        <w:ind w:right="19" w:firstLine="567"/>
        <w:jc w:val="both"/>
        <w:rPr>
          <w:spacing w:val="-2"/>
        </w:rPr>
      </w:pPr>
      <w:r w:rsidRPr="00642FE8">
        <w:t xml:space="preserve">Целта на </w:t>
      </w:r>
      <w:r w:rsidRPr="00642FE8">
        <w:rPr>
          <w:spacing w:val="-2"/>
        </w:rPr>
        <w:t>промяната на Наредбата за управление на отпадъците е да се ангажира административно-наказателната отговорност на физическите лица – технически ръководители при извършването на строително-ремонтни дейности, изграждане на строителни обекти и всички други дейности свързани със строителния процес.</w:t>
      </w:r>
    </w:p>
    <w:p w:rsidR="007D33E9" w:rsidRPr="00642FE8" w:rsidRDefault="007D33E9" w:rsidP="007D33E9">
      <w:pPr>
        <w:pStyle w:val="BodyTextIndent"/>
        <w:spacing w:after="0"/>
        <w:ind w:left="567" w:right="-51"/>
        <w:jc w:val="both"/>
        <w:rPr>
          <w:rFonts w:ascii="Times New Roman" w:hAnsi="Times New Roman" w:cs="Times New Roman"/>
          <w:b/>
          <w:sz w:val="24"/>
          <w:szCs w:val="24"/>
        </w:rPr>
      </w:pPr>
      <w:r w:rsidRPr="00642FE8">
        <w:rPr>
          <w:rFonts w:ascii="Times New Roman" w:hAnsi="Times New Roman" w:cs="Times New Roman"/>
          <w:b/>
          <w:sz w:val="24"/>
          <w:szCs w:val="24"/>
        </w:rPr>
        <w:t>3</w:t>
      </w:r>
      <w:r w:rsidRPr="00642FE8">
        <w:rPr>
          <w:rFonts w:ascii="Times New Roman" w:hAnsi="Times New Roman" w:cs="Times New Roman"/>
          <w:b/>
          <w:sz w:val="24"/>
          <w:szCs w:val="24"/>
          <w:lang w:val="en-US"/>
        </w:rPr>
        <w:t>.</w:t>
      </w:r>
      <w:r w:rsidRPr="00642FE8">
        <w:rPr>
          <w:rFonts w:ascii="Times New Roman" w:hAnsi="Times New Roman" w:cs="Times New Roman"/>
          <w:b/>
          <w:sz w:val="24"/>
          <w:szCs w:val="24"/>
        </w:rPr>
        <w:t xml:space="preserve"> </w:t>
      </w:r>
      <w:r w:rsidRPr="00642FE8">
        <w:rPr>
          <w:rFonts w:ascii="Times New Roman" w:hAnsi="Times New Roman" w:cs="Times New Roman"/>
          <w:b/>
          <w:sz w:val="24"/>
          <w:szCs w:val="24"/>
          <w:lang w:val="en-US"/>
        </w:rPr>
        <w:t xml:space="preserve"> </w:t>
      </w:r>
      <w:r w:rsidRPr="00642FE8">
        <w:rPr>
          <w:rFonts w:ascii="Times New Roman" w:hAnsi="Times New Roman" w:cs="Times New Roman"/>
          <w:b/>
          <w:sz w:val="24"/>
          <w:szCs w:val="24"/>
        </w:rPr>
        <w:t>Финансови и други средства, необходими за прилагането на новата уредба</w:t>
      </w:r>
    </w:p>
    <w:p w:rsidR="007D33E9" w:rsidRPr="00642FE8" w:rsidRDefault="007D33E9" w:rsidP="007D33E9">
      <w:pPr>
        <w:widowControl w:val="0"/>
        <w:ind w:firstLine="567"/>
        <w:jc w:val="both"/>
      </w:pPr>
      <w:r w:rsidRPr="00642FE8">
        <w:t>Предвидените изменения и допълнения на Наредбата за управление на отпадъците не изискват финансови средства, които да бъдат разходвани от Община Бургас.</w:t>
      </w:r>
    </w:p>
    <w:p w:rsidR="007D33E9" w:rsidRPr="00642FE8" w:rsidRDefault="007D33E9" w:rsidP="007D33E9">
      <w:pPr>
        <w:widowControl w:val="0"/>
        <w:ind w:firstLine="567"/>
        <w:jc w:val="both"/>
        <w:rPr>
          <w:b/>
        </w:rPr>
      </w:pPr>
      <w:r w:rsidRPr="00642FE8">
        <w:rPr>
          <w:b/>
        </w:rPr>
        <w:t>4. Очакваните резултати от прилагането, включително финансовите, ако има такива</w:t>
      </w:r>
    </w:p>
    <w:p w:rsidR="007D33E9" w:rsidRPr="00642FE8" w:rsidRDefault="007D33E9" w:rsidP="007D33E9">
      <w:pPr>
        <w:widowControl w:val="0"/>
        <w:shd w:val="clear" w:color="auto" w:fill="FFFFFF"/>
        <w:autoSpaceDE w:val="0"/>
        <w:autoSpaceDN w:val="0"/>
        <w:adjustRightInd w:val="0"/>
        <w:ind w:right="19" w:firstLine="567"/>
        <w:jc w:val="both"/>
        <w:rPr>
          <w:color w:val="000000"/>
          <w:spacing w:val="-2"/>
        </w:rPr>
      </w:pPr>
      <w:r w:rsidRPr="00642FE8">
        <w:rPr>
          <w:spacing w:val="-2"/>
        </w:rPr>
        <w:t xml:space="preserve">Резултатите, които се очакват от прилагането на промяната на Наредбата се свеждат до </w:t>
      </w:r>
      <w:r w:rsidRPr="00642FE8">
        <w:rPr>
          <w:color w:val="000000"/>
          <w:spacing w:val="-2"/>
        </w:rPr>
        <w:t>ангажиране на административно-наказателната отговорност на физическите лица, изпълнители на строително</w:t>
      </w:r>
      <w:r>
        <w:rPr>
          <w:color w:val="000000"/>
          <w:spacing w:val="-2"/>
        </w:rPr>
        <w:t>-</w:t>
      </w:r>
      <w:r w:rsidRPr="00642FE8">
        <w:rPr>
          <w:color w:val="000000"/>
          <w:spacing w:val="-2"/>
        </w:rPr>
        <w:t>ремонтни дейности</w:t>
      </w:r>
      <w:r>
        <w:rPr>
          <w:color w:val="000000"/>
          <w:spacing w:val="-2"/>
        </w:rPr>
        <w:t xml:space="preserve"> и увеличаване на приходите от глоби</w:t>
      </w:r>
      <w:r w:rsidRPr="00642FE8">
        <w:rPr>
          <w:color w:val="000000"/>
          <w:spacing w:val="-2"/>
        </w:rPr>
        <w:t>.</w:t>
      </w:r>
    </w:p>
    <w:p w:rsidR="007D33E9" w:rsidRPr="00642FE8" w:rsidRDefault="007D33E9" w:rsidP="007D33E9">
      <w:pPr>
        <w:pStyle w:val="BodyTextIndent"/>
        <w:spacing w:after="0"/>
        <w:ind w:left="0" w:right="-50" w:firstLine="567"/>
        <w:jc w:val="both"/>
        <w:rPr>
          <w:rFonts w:ascii="Times New Roman" w:hAnsi="Times New Roman" w:cs="Times New Roman"/>
          <w:b/>
          <w:sz w:val="24"/>
          <w:szCs w:val="24"/>
        </w:rPr>
      </w:pPr>
      <w:r w:rsidRPr="00642FE8">
        <w:rPr>
          <w:rFonts w:ascii="Times New Roman" w:hAnsi="Times New Roman" w:cs="Times New Roman"/>
          <w:b/>
          <w:sz w:val="24"/>
          <w:szCs w:val="24"/>
        </w:rPr>
        <w:t>5.  Анализ за съответствие с правото на Европейския съюз</w:t>
      </w:r>
    </w:p>
    <w:p w:rsidR="007D33E9" w:rsidRPr="00642FE8" w:rsidRDefault="007D33E9" w:rsidP="007D33E9">
      <w:pPr>
        <w:widowControl w:val="0"/>
        <w:ind w:firstLine="567"/>
        <w:jc w:val="both"/>
      </w:pPr>
      <w:r w:rsidRPr="00642FE8">
        <w:t>Предлаганият проект за изменение и допълнение на Наредбата за управление на отпадъците на територията на Община Бургас е подзаконов нормативен акт, поради което съответствието й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в Наредбата не противоречат на норми от по-висока йерархия и на европейското законодателство.</w:t>
      </w:r>
    </w:p>
    <w:p w:rsidR="007E2029" w:rsidRPr="007E2029" w:rsidRDefault="007E2029" w:rsidP="007E2029">
      <w:pPr>
        <w:tabs>
          <w:tab w:val="left" w:pos="851"/>
        </w:tabs>
        <w:ind w:firstLine="709"/>
        <w:jc w:val="both"/>
        <w:rPr>
          <w:color w:val="FF0000"/>
        </w:rPr>
      </w:pPr>
      <w:r w:rsidRPr="007E2029">
        <w:t>В изпълнение изискванията на чл.26, ал.2 и ал.4 от Закона за нормативните актове предложението за промяна на Наредбата</w:t>
      </w:r>
      <w:r>
        <w:rPr>
          <w:lang w:val="en-US"/>
        </w:rPr>
        <w:t xml:space="preserve"> </w:t>
      </w:r>
      <w:r>
        <w:t>за управление на отпадъците на територията на Община Бургас</w:t>
      </w:r>
      <w:r w:rsidRPr="007E2029">
        <w:t xml:space="preserve">, ведно с мотивите са оповестени </w:t>
      </w:r>
      <w:r w:rsidRPr="007E2029">
        <w:lastRenderedPageBreak/>
        <w:t xml:space="preserve">на интернет страницата на Община Бургас и на портала за обществени консултации на </w:t>
      </w:r>
      <w:r>
        <w:t>20</w:t>
      </w:r>
      <w:r w:rsidRPr="007E2029">
        <w:t>.0</w:t>
      </w:r>
      <w:r>
        <w:t>4</w:t>
      </w:r>
      <w:r w:rsidRPr="007E2029">
        <w:t xml:space="preserve">.2018 година. В предоставения 30-дневен срок </w:t>
      </w:r>
      <w:r>
        <w:t xml:space="preserve">не са </w:t>
      </w:r>
      <w:r w:rsidRPr="007E2029">
        <w:t>постъпи</w:t>
      </w:r>
      <w:r>
        <w:t>ли предложения и възражения</w:t>
      </w:r>
      <w:r w:rsidR="00DA5936">
        <w:t>.</w:t>
      </w:r>
    </w:p>
    <w:p w:rsidR="007E2029" w:rsidRDefault="007E2029" w:rsidP="007E2029">
      <w:pPr>
        <w:tabs>
          <w:tab w:val="left" w:pos="851"/>
        </w:tabs>
        <w:ind w:firstLine="709"/>
        <w:jc w:val="both"/>
      </w:pPr>
      <w:r w:rsidRPr="007E2029">
        <w:t xml:space="preserve">Предвид изложеното и на основание чл. 21, ал. 2 от Закона за местното самоуправление и местната администрация във връзка с чл. </w:t>
      </w:r>
      <w:r>
        <w:t>22</w:t>
      </w:r>
      <w:r w:rsidRPr="007E2029">
        <w:t xml:space="preserve">, ал.2 от Закона за </w:t>
      </w:r>
      <w:r>
        <w:t>управление на отпадъците</w:t>
      </w:r>
      <w:r w:rsidRPr="007E2029">
        <w:t>, чл. 10, ал. 2 и чл. 11, ал. 3 от Закона за нормативните актове, предлагам, Об</w:t>
      </w:r>
      <w:r w:rsidR="00DA5936">
        <w:t>щинския съвет да вземе следното</w:t>
      </w:r>
    </w:p>
    <w:p w:rsidR="00DA5936" w:rsidRDefault="00DA5936" w:rsidP="007E2029">
      <w:pPr>
        <w:tabs>
          <w:tab w:val="left" w:pos="851"/>
        </w:tabs>
        <w:ind w:firstLine="709"/>
        <w:jc w:val="both"/>
      </w:pPr>
    </w:p>
    <w:p w:rsidR="00DA5936" w:rsidRPr="00C355F7" w:rsidRDefault="00DA5936" w:rsidP="00DA5936">
      <w:pPr>
        <w:tabs>
          <w:tab w:val="left" w:pos="851"/>
        </w:tabs>
        <w:jc w:val="center"/>
        <w:rPr>
          <w:b/>
        </w:rPr>
      </w:pPr>
      <w:r w:rsidRPr="00C355F7">
        <w:rPr>
          <w:b/>
        </w:rPr>
        <w:t>РЕШЕНИЕ</w:t>
      </w:r>
    </w:p>
    <w:p w:rsidR="000A6991" w:rsidRDefault="000A6991" w:rsidP="00681245">
      <w:pPr>
        <w:jc w:val="center"/>
        <w:rPr>
          <w:b/>
        </w:rPr>
      </w:pPr>
    </w:p>
    <w:p w:rsidR="00DA5936" w:rsidRPr="00C355F7" w:rsidRDefault="00DA5936" w:rsidP="00DA5936">
      <w:pPr>
        <w:widowControl w:val="0"/>
        <w:ind w:firstLine="720"/>
        <w:jc w:val="both"/>
      </w:pPr>
      <w:r w:rsidRPr="00C355F7">
        <w:t>1. Приема Проект на Наредба за изменение и допълнение на Наредбата за управление на отпадъците на територията на Община Бургас</w:t>
      </w:r>
    </w:p>
    <w:p w:rsidR="000A6991" w:rsidRPr="00C355F7" w:rsidRDefault="000A6991" w:rsidP="00681245">
      <w:pPr>
        <w:jc w:val="center"/>
        <w:rPr>
          <w:b/>
        </w:rPr>
      </w:pPr>
    </w:p>
    <w:p w:rsidR="00047195" w:rsidRPr="00442310" w:rsidRDefault="00047195" w:rsidP="00047195">
      <w:pPr>
        <w:spacing w:before="100" w:beforeAutospacing="1" w:after="100" w:afterAutospacing="1"/>
        <w:ind w:firstLine="708"/>
        <w:jc w:val="both"/>
        <w:rPr>
          <w:b/>
        </w:rPr>
      </w:pPr>
      <w:r w:rsidRPr="00442310">
        <w:rPr>
          <w:b/>
          <w:lang w:val="ru-RU"/>
        </w:rPr>
        <w:t>§1</w:t>
      </w:r>
      <w:r w:rsidRPr="00442310">
        <w:rPr>
          <w:lang w:val="ru-RU"/>
        </w:rPr>
        <w:t>. В чл.5 изразът</w:t>
      </w:r>
      <w:r w:rsidRPr="00442310">
        <w:rPr>
          <w:iCs/>
        </w:rPr>
        <w:t xml:space="preserve"> „чл.13, ал.4“ се заменя с израза: „чл.17, ал.4“</w:t>
      </w:r>
    </w:p>
    <w:p w:rsidR="00047195" w:rsidRPr="00442310" w:rsidRDefault="00047195" w:rsidP="00047195">
      <w:pPr>
        <w:spacing w:after="100" w:afterAutospacing="1"/>
        <w:jc w:val="both"/>
        <w:rPr>
          <w:rFonts w:eastAsia="Calibri"/>
        </w:rPr>
      </w:pPr>
      <w:r w:rsidRPr="00442310">
        <w:rPr>
          <w:b/>
        </w:rPr>
        <w:t xml:space="preserve"> </w:t>
      </w:r>
      <w:r w:rsidRPr="00442310">
        <w:rPr>
          <w:b/>
        </w:rPr>
        <w:tab/>
        <w:t xml:space="preserve">§2. </w:t>
      </w:r>
      <w:r w:rsidRPr="00442310">
        <w:rPr>
          <w:rFonts w:eastAsia="Calibri"/>
        </w:rPr>
        <w:t>В чл. 9, ал. 1, т. 1 преди израз</w:t>
      </w:r>
      <w:r>
        <w:rPr>
          <w:rFonts w:eastAsia="Calibri"/>
        </w:rPr>
        <w:t>ът</w:t>
      </w:r>
      <w:r w:rsidRPr="00442310">
        <w:rPr>
          <w:rFonts w:eastAsia="Calibri"/>
        </w:rPr>
        <w:t xml:space="preserve">: „ръководителите на фирми и организации“ се добавя израза: „длъжностни  лица и технически ръководители“ </w:t>
      </w:r>
    </w:p>
    <w:p w:rsidR="00047195" w:rsidRDefault="00047195" w:rsidP="00047195">
      <w:pPr>
        <w:spacing w:after="100" w:afterAutospacing="1"/>
        <w:ind w:left="360"/>
        <w:jc w:val="both"/>
      </w:pPr>
      <w:r w:rsidRPr="00442310">
        <w:rPr>
          <w:b/>
        </w:rPr>
        <w:t xml:space="preserve"> </w:t>
      </w:r>
      <w:r w:rsidRPr="00442310">
        <w:rPr>
          <w:b/>
        </w:rPr>
        <w:tab/>
        <w:t xml:space="preserve">§3. </w:t>
      </w:r>
      <w:r w:rsidRPr="00442310">
        <w:t>В чл.25, ал.1 изразът: „собственик, изпълнител и инвеститор“ и се заменя с израза „строител и техническите им ръководители на обекти“.</w:t>
      </w:r>
    </w:p>
    <w:p w:rsidR="00047195" w:rsidRPr="00442310" w:rsidRDefault="00047195" w:rsidP="00047195">
      <w:pPr>
        <w:spacing w:after="100" w:afterAutospacing="1"/>
        <w:jc w:val="both"/>
        <w:rPr>
          <w:bCs/>
        </w:rPr>
      </w:pPr>
      <w:r w:rsidRPr="00442310">
        <w:t xml:space="preserve"> </w:t>
      </w:r>
      <w:r w:rsidRPr="00442310">
        <w:tab/>
      </w:r>
      <w:r w:rsidRPr="00442310">
        <w:rPr>
          <w:b/>
        </w:rPr>
        <w:t>§4.</w:t>
      </w:r>
      <w:r w:rsidRPr="00442310">
        <w:t xml:space="preserve"> Ч</w:t>
      </w:r>
      <w:r w:rsidRPr="00442310">
        <w:rPr>
          <w:bCs/>
        </w:rPr>
        <w:t>л. 30 се променя и придобива следното съдържание:</w:t>
      </w:r>
    </w:p>
    <w:p w:rsidR="00047195" w:rsidRPr="00442310" w:rsidRDefault="00047195" w:rsidP="00047195">
      <w:pPr>
        <w:spacing w:after="100" w:afterAutospacing="1"/>
        <w:ind w:firstLine="708"/>
        <w:jc w:val="both"/>
      </w:pPr>
      <w:r w:rsidRPr="00442310">
        <w:rPr>
          <w:bCs/>
        </w:rPr>
        <w:t>Чл. 30.</w:t>
      </w:r>
      <w:r w:rsidRPr="00442310">
        <w:t xml:space="preserve"> (1) Биоотпадъците от поддържане на обществени площи, паркове и градини, включително и хранителни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 се събират разделно и се третират чрез компостиране или анаеробно разграждане, по начин, който осигурява висока степен на защита на околната среда.</w:t>
      </w:r>
    </w:p>
    <w:p w:rsidR="00047195" w:rsidRPr="00442310" w:rsidRDefault="00047195" w:rsidP="00047195">
      <w:pPr>
        <w:spacing w:after="100" w:afterAutospacing="1"/>
        <w:ind w:firstLine="708"/>
        <w:jc w:val="both"/>
      </w:pPr>
      <w:r w:rsidRPr="00442310">
        <w:t>(2) Лицата оползотворяват самостоятелно биоотпадъците си след получаване на разрешение, комплексно разрешително или регистрационен документ по чл.35 ЗУО или ги предават въз основа на сключен договор на лице, притежаващо разрешение, комплексно разрешително или регистрационен документ по чл.35 ЗУО, или извършват компостиране на място.</w:t>
      </w:r>
    </w:p>
    <w:p w:rsidR="00047195" w:rsidRPr="00442310" w:rsidRDefault="00047195" w:rsidP="00047195">
      <w:pPr>
        <w:spacing w:after="100" w:afterAutospacing="1" w:line="259" w:lineRule="auto"/>
        <w:ind w:left="360" w:firstLine="348"/>
        <w:jc w:val="both"/>
        <w:rPr>
          <w:rFonts w:eastAsiaTheme="minorHAnsi"/>
          <w:lang w:eastAsia="en-US"/>
        </w:rPr>
      </w:pPr>
      <w:r w:rsidRPr="00442310">
        <w:rPr>
          <w:rFonts w:eastAsiaTheme="minorHAnsi"/>
          <w:lang w:eastAsia="en-US"/>
        </w:rPr>
        <w:t>(3) Биоотпадъците от растителен произход от ресторанти, заведения за обществено хранене, търговски обекти, зеленчукови пазари и тържища, обхванати от общинската система за разделно събиране на биоотпадъци се събират при източника на образуване в специализирани съдове</w:t>
      </w:r>
      <w:r>
        <w:rPr>
          <w:rFonts w:eastAsiaTheme="minorHAnsi"/>
          <w:lang w:val="en-US" w:eastAsia="en-US"/>
        </w:rPr>
        <w:t xml:space="preserve"> </w:t>
      </w:r>
      <w:r>
        <w:rPr>
          <w:rFonts w:eastAsiaTheme="minorHAnsi"/>
          <w:lang w:eastAsia="en-US"/>
        </w:rPr>
        <w:t>по следния начин</w:t>
      </w:r>
      <w:r w:rsidRPr="00442310">
        <w:rPr>
          <w:rFonts w:eastAsiaTheme="minorHAnsi"/>
          <w:lang w:eastAsia="en-US"/>
        </w:rPr>
        <w:t xml:space="preserve"> </w:t>
      </w:r>
    </w:p>
    <w:p w:rsidR="00047195" w:rsidRPr="00442310" w:rsidRDefault="00047195" w:rsidP="00047195">
      <w:pPr>
        <w:numPr>
          <w:ilvl w:val="0"/>
          <w:numId w:val="10"/>
        </w:numPr>
        <w:spacing w:after="100" w:afterAutospacing="1" w:line="259" w:lineRule="auto"/>
        <w:jc w:val="both"/>
        <w:rPr>
          <w:rFonts w:eastAsiaTheme="minorHAnsi"/>
          <w:lang w:eastAsia="en-US"/>
        </w:rPr>
      </w:pPr>
      <w:r w:rsidRPr="00442310">
        <w:rPr>
          <w:rFonts w:eastAsiaTheme="minorHAnsi"/>
          <w:lang w:eastAsia="en-US"/>
        </w:rPr>
        <w:lastRenderedPageBreak/>
        <w:t>Отговорните за разделното събиране лица, определят местата за разполагане на специализираните съдове, като не допускат достъп на външни лица и животни до тях.</w:t>
      </w:r>
    </w:p>
    <w:p w:rsidR="00047195" w:rsidRPr="00442310" w:rsidRDefault="00047195" w:rsidP="00047195">
      <w:pPr>
        <w:numPr>
          <w:ilvl w:val="0"/>
          <w:numId w:val="10"/>
        </w:numPr>
        <w:spacing w:after="100" w:afterAutospacing="1" w:line="259" w:lineRule="auto"/>
        <w:jc w:val="both"/>
        <w:rPr>
          <w:rFonts w:eastAsiaTheme="minorHAnsi"/>
          <w:lang w:eastAsia="en-US"/>
        </w:rPr>
      </w:pPr>
      <w:r w:rsidRPr="00442310">
        <w:rPr>
          <w:rFonts w:eastAsiaTheme="minorHAnsi"/>
          <w:lang w:eastAsia="en-US"/>
        </w:rPr>
        <w:t>съдовете за разделно събиране на биоотпадъци се предоставят от лицата изпълнители по договори за извършване на дейности с отпадъци. Измиването и дезинфекцията на съдовете е задължение на ползвателя.</w:t>
      </w:r>
    </w:p>
    <w:p w:rsidR="00047195" w:rsidRPr="00442310" w:rsidRDefault="00047195" w:rsidP="00047195">
      <w:pPr>
        <w:numPr>
          <w:ilvl w:val="0"/>
          <w:numId w:val="10"/>
        </w:numPr>
        <w:spacing w:after="100" w:afterAutospacing="1" w:line="259" w:lineRule="auto"/>
        <w:jc w:val="both"/>
        <w:rPr>
          <w:rFonts w:eastAsiaTheme="minorHAnsi"/>
          <w:lang w:eastAsia="en-US"/>
        </w:rPr>
      </w:pPr>
      <w:r w:rsidRPr="00442310">
        <w:rPr>
          <w:rFonts w:eastAsiaTheme="minorHAnsi"/>
          <w:lang w:eastAsia="en-US"/>
        </w:rPr>
        <w:t>съдовете за биоотпадъци с кафяв цвят,</w:t>
      </w:r>
      <w:r>
        <w:rPr>
          <w:rFonts w:eastAsiaTheme="minorHAnsi"/>
          <w:lang w:eastAsia="en-US"/>
        </w:rPr>
        <w:t xml:space="preserve"> следва да са</w:t>
      </w:r>
      <w:r w:rsidRPr="00442310">
        <w:rPr>
          <w:rFonts w:eastAsiaTheme="minorHAnsi"/>
          <w:lang w:eastAsia="en-US"/>
        </w:rPr>
        <w:t xml:space="preserve"> обозначени с надпис </w:t>
      </w:r>
      <w:r>
        <w:rPr>
          <w:rFonts w:eastAsiaTheme="minorHAnsi"/>
          <w:lang w:eastAsia="en-US"/>
        </w:rPr>
        <w:t>и да отговарят на чл. 6, ал.2 от Наредбата за разделно събиране на биоотпадъци и третиране на биоразградимите отпадъци</w:t>
      </w:r>
    </w:p>
    <w:p w:rsidR="00047195" w:rsidRPr="00442310" w:rsidRDefault="00047195" w:rsidP="00047195">
      <w:pPr>
        <w:spacing w:after="100" w:afterAutospacing="1"/>
        <w:jc w:val="both"/>
        <w:rPr>
          <w:rFonts w:eastAsiaTheme="minorHAnsi"/>
          <w:lang w:eastAsia="en-US"/>
        </w:rPr>
      </w:pPr>
      <w:r w:rsidRPr="00442310">
        <w:t xml:space="preserve"> </w:t>
      </w:r>
      <w:r>
        <w:tab/>
      </w:r>
      <w:r w:rsidRPr="00442310">
        <w:rPr>
          <w:rFonts w:eastAsiaTheme="minorHAnsi"/>
          <w:lang w:eastAsia="en-US"/>
        </w:rPr>
        <w:t>(4) Биоотпадъците от растителен произход от поддържане на зелени площи, паркове, градини, междублокови пространства се събират разделно и се транспортират до съоръжения за третиране, определени от общинската система за разделно събиране на биоотпадъци, организирана от кмета на общината.</w:t>
      </w:r>
    </w:p>
    <w:p w:rsidR="00047195" w:rsidRPr="00442310" w:rsidRDefault="00047195" w:rsidP="00047195">
      <w:pPr>
        <w:numPr>
          <w:ilvl w:val="0"/>
          <w:numId w:val="9"/>
        </w:numPr>
        <w:spacing w:after="100" w:afterAutospacing="1" w:line="259" w:lineRule="auto"/>
        <w:contextualSpacing/>
        <w:jc w:val="both"/>
        <w:rPr>
          <w:rFonts w:eastAsiaTheme="minorHAnsi"/>
          <w:lang w:eastAsia="en-US"/>
        </w:rPr>
      </w:pPr>
      <w:r w:rsidRPr="00442310">
        <w:rPr>
          <w:rFonts w:eastAsiaTheme="minorHAnsi"/>
          <w:lang w:eastAsia="en-US"/>
        </w:rPr>
        <w:t>биоотпадъците от растителен произход, получени от поддържане на обществени площи, паркове и градини, междублокови пространства се събират разделно от изпълнителите</w:t>
      </w:r>
      <w:r>
        <w:rPr>
          <w:rFonts w:eastAsiaTheme="minorHAnsi"/>
          <w:lang w:eastAsia="en-US"/>
        </w:rPr>
        <w:t>,</w:t>
      </w:r>
      <w:r w:rsidRPr="00442310">
        <w:rPr>
          <w:rFonts w:eastAsiaTheme="minorHAnsi"/>
          <w:lang w:eastAsia="en-US"/>
        </w:rPr>
        <w:t xml:space="preserve"> на които е възложено и се транспортират до регионално депо “Братово-Запад“ за оползотворяване.</w:t>
      </w:r>
    </w:p>
    <w:p w:rsidR="00047195" w:rsidRPr="00442310" w:rsidRDefault="00047195" w:rsidP="00047195">
      <w:pPr>
        <w:numPr>
          <w:ilvl w:val="0"/>
          <w:numId w:val="9"/>
        </w:numPr>
        <w:spacing w:after="100" w:afterAutospacing="1" w:line="259" w:lineRule="auto"/>
        <w:contextualSpacing/>
        <w:jc w:val="both"/>
        <w:rPr>
          <w:rFonts w:eastAsiaTheme="minorHAnsi"/>
          <w:lang w:eastAsia="en-US"/>
        </w:rPr>
      </w:pPr>
      <w:r w:rsidRPr="00442310">
        <w:rPr>
          <w:rFonts w:eastAsiaTheme="minorHAnsi"/>
          <w:lang w:eastAsia="en-US"/>
        </w:rPr>
        <w:t xml:space="preserve">биоотпадъците от растителен произход, събрани </w:t>
      </w:r>
      <w:r>
        <w:rPr>
          <w:rFonts w:eastAsiaTheme="minorHAnsi"/>
          <w:lang w:eastAsia="en-US"/>
        </w:rPr>
        <w:t xml:space="preserve">от </w:t>
      </w:r>
      <w:r w:rsidRPr="00442310">
        <w:rPr>
          <w:rFonts w:eastAsiaTheme="minorHAnsi"/>
          <w:lang w:eastAsia="en-US"/>
        </w:rPr>
        <w:t xml:space="preserve">общински учебни, здравни и детски заведения се предават на изпълнителите по поддържане на зелената система в района, които ги извозват до определените от общинската система места. </w:t>
      </w:r>
    </w:p>
    <w:p w:rsidR="00047195" w:rsidRDefault="00047195" w:rsidP="00047195">
      <w:pPr>
        <w:numPr>
          <w:ilvl w:val="0"/>
          <w:numId w:val="9"/>
        </w:numPr>
        <w:spacing w:after="100" w:afterAutospacing="1" w:line="259" w:lineRule="auto"/>
        <w:contextualSpacing/>
        <w:jc w:val="both"/>
        <w:rPr>
          <w:rFonts w:eastAsiaTheme="minorHAnsi"/>
          <w:lang w:eastAsia="en-US"/>
        </w:rPr>
      </w:pPr>
      <w:r w:rsidRPr="00442310">
        <w:rPr>
          <w:rFonts w:eastAsiaTheme="minorHAnsi"/>
          <w:lang w:eastAsia="en-US"/>
        </w:rPr>
        <w:t>биоотпадъците, от зелени площи частна собственост, се събират разделно, оползотворяват се на място чрез компостиране или се предават на изпълнителите по поддържане на зелената система в района, които ги извозват до определените от общинската система места.</w:t>
      </w:r>
    </w:p>
    <w:p w:rsidR="00047195" w:rsidRPr="00442310" w:rsidRDefault="00047195" w:rsidP="00047195">
      <w:pPr>
        <w:spacing w:after="100" w:afterAutospacing="1" w:line="259" w:lineRule="auto"/>
        <w:ind w:left="720"/>
        <w:contextualSpacing/>
        <w:jc w:val="both"/>
        <w:rPr>
          <w:rFonts w:eastAsiaTheme="minorHAnsi"/>
          <w:lang w:eastAsia="en-US"/>
        </w:rPr>
      </w:pPr>
    </w:p>
    <w:p w:rsidR="00047195" w:rsidRPr="00442310" w:rsidRDefault="00047195" w:rsidP="00047195">
      <w:pPr>
        <w:spacing w:after="100" w:afterAutospacing="1" w:line="259" w:lineRule="auto"/>
        <w:ind w:firstLine="708"/>
        <w:jc w:val="both"/>
        <w:rPr>
          <w:rFonts w:eastAsiaTheme="minorHAnsi"/>
          <w:lang w:eastAsia="en-US"/>
        </w:rPr>
      </w:pPr>
      <w:r w:rsidRPr="00442310">
        <w:rPr>
          <w:rFonts w:eastAsiaTheme="minorHAnsi"/>
          <w:lang w:eastAsia="en-US"/>
        </w:rPr>
        <w:t>(5) Биоотпадъците от хранителен и кухненски произход от домакинствата, се събират разделно при източника на образуване и се изхвърлят в специализираните съдове за биоразградими отпадъци в кафяв цвят.</w:t>
      </w:r>
    </w:p>
    <w:p w:rsidR="00047195" w:rsidRPr="00442310" w:rsidRDefault="00047195" w:rsidP="00047195">
      <w:pPr>
        <w:spacing w:after="100" w:afterAutospacing="1" w:line="259" w:lineRule="auto"/>
        <w:ind w:firstLine="708"/>
        <w:jc w:val="both"/>
        <w:rPr>
          <w:rFonts w:eastAsiaTheme="minorHAnsi"/>
          <w:bCs/>
          <w:lang w:eastAsia="en-US"/>
        </w:rPr>
      </w:pPr>
      <w:r w:rsidRPr="00442310">
        <w:rPr>
          <w:rFonts w:eastAsiaTheme="minorHAnsi"/>
          <w:lang w:eastAsia="en-US"/>
        </w:rPr>
        <w:t xml:space="preserve">(6) </w:t>
      </w:r>
      <w:r w:rsidRPr="00442310">
        <w:rPr>
          <w:rFonts w:eastAsiaTheme="minorHAnsi"/>
          <w:bCs/>
          <w:lang w:eastAsia="en-US"/>
        </w:rPr>
        <w:t xml:space="preserve">  Лицата, които образуват биоотпадъци и не са обхванати от общинската система за разделно събиране /като лицата, извършващи озеленяване и поддържане на частни паркове и градини, търговски обекти, ресторанти, заведения за обществено хранене и развлечение, предприятия, които преработват или съхраняват земеделски продукти и др., които образуват подобни биоотпадъци/ организират самостоятелни системи за тяхното разделно събиране, извършват компостиране на място или ги предават за последващо третиране на лица притежаващи разрешение, комплексно разрешително или регистрационен документ по чл.35 ЗУО. </w:t>
      </w:r>
    </w:p>
    <w:p w:rsidR="00047195" w:rsidRPr="00442310" w:rsidRDefault="00047195" w:rsidP="00047195">
      <w:pPr>
        <w:spacing w:after="100" w:afterAutospacing="1"/>
        <w:ind w:firstLine="708"/>
        <w:jc w:val="both"/>
      </w:pPr>
      <w:r w:rsidRPr="00442310">
        <w:lastRenderedPageBreak/>
        <w:t>(7) Общинската системата за разделно събиране на биоотпадъци се организира от кмета на общината, при спазване изискванията, посочени в ал.3, ал.4 и ал.5, оповестява се на интернет страницата на общината, раздел „Околна среда“ и се актуализира при всяка промяна</w:t>
      </w:r>
      <w:r w:rsidRPr="00442310">
        <w:rPr>
          <w:b/>
        </w:rPr>
        <w:t xml:space="preserve"> </w:t>
      </w:r>
    </w:p>
    <w:p w:rsidR="00047195" w:rsidRPr="00442310" w:rsidRDefault="00047195" w:rsidP="00047195">
      <w:pPr>
        <w:spacing w:after="100" w:afterAutospacing="1"/>
        <w:ind w:firstLine="708"/>
        <w:jc w:val="both"/>
      </w:pPr>
      <w:r w:rsidRPr="00442310">
        <w:rPr>
          <w:b/>
        </w:rPr>
        <w:t xml:space="preserve">§5 </w:t>
      </w:r>
      <w:r w:rsidRPr="00442310">
        <w:t xml:space="preserve">В чл.55, ал.1 </w:t>
      </w:r>
      <w:r>
        <w:t xml:space="preserve"> се променя словореда и </w:t>
      </w:r>
      <w:r w:rsidRPr="00442310">
        <w:rPr>
          <w:rFonts w:eastAsia="Calibri"/>
        </w:rPr>
        <w:t>се д</w:t>
      </w:r>
      <w:r w:rsidRPr="00442310">
        <w:t>обавя израз</w:t>
      </w:r>
      <w:r>
        <w:t>а</w:t>
      </w:r>
      <w:r w:rsidRPr="00442310">
        <w:t xml:space="preserve"> „</w:t>
      </w:r>
      <w:r w:rsidRPr="00442310">
        <w:rPr>
          <w:rFonts w:eastAsia="Calibri"/>
        </w:rPr>
        <w:t>извършили или допуснали извършване на нарушение</w:t>
      </w:r>
      <w:r w:rsidRPr="00442310">
        <w:t>“  и добива следната редакция: „</w:t>
      </w:r>
      <w:r w:rsidRPr="00442310">
        <w:rPr>
          <w:rFonts w:eastAsia="Calibri"/>
        </w:rPr>
        <w:t xml:space="preserve"> На физическите лица, извършили или допуснали извършване на нарушение на разпоредбите на тази наредба се налага административно наказание – глоба в размер от 20 лева до 5000 лева, а на юридическите лица и едноличните търговци – имуществена санкция в размер от 100 лева до 50 000 лева.“</w:t>
      </w:r>
    </w:p>
    <w:p w:rsidR="00047195" w:rsidRPr="00442310" w:rsidRDefault="00047195" w:rsidP="00047195">
      <w:pPr>
        <w:spacing w:after="100" w:afterAutospacing="1"/>
        <w:ind w:firstLine="708"/>
        <w:jc w:val="both"/>
        <w:rPr>
          <w:b/>
        </w:rPr>
      </w:pPr>
      <w:r w:rsidRPr="00442310">
        <w:rPr>
          <w:b/>
        </w:rPr>
        <w:t xml:space="preserve">§6  </w:t>
      </w:r>
      <w:r w:rsidRPr="00442310">
        <w:t xml:space="preserve">В т.16 от допълнителните разпоредби, </w:t>
      </w:r>
      <w:r>
        <w:t>се заличава текста „</w:t>
      </w:r>
      <w:r w:rsidRPr="00442310">
        <w:t>Наредбата за реда и начина за класифициране, етикетиране и опаковане на химични вещества и смеси, приета с Постановление № 182 на Министерския съвет от 2010 г. (ДВ, бр. 68 от 2010 г.)</w:t>
      </w:r>
      <w:r>
        <w:t>“</w:t>
      </w:r>
      <w:r w:rsidRPr="00442310">
        <w:t>,</w:t>
      </w:r>
    </w:p>
    <w:p w:rsidR="00047195" w:rsidRPr="00442310" w:rsidRDefault="00047195" w:rsidP="00047195">
      <w:pPr>
        <w:spacing w:after="100" w:afterAutospacing="1"/>
        <w:ind w:firstLine="708"/>
        <w:jc w:val="both"/>
      </w:pPr>
      <w:r w:rsidRPr="00442310">
        <w:rPr>
          <w:b/>
        </w:rPr>
        <w:t>§7</w:t>
      </w:r>
      <w:r w:rsidRPr="00442310">
        <w:t xml:space="preserve">. В  </w:t>
      </w:r>
      <w:r w:rsidRPr="00442310">
        <w:rPr>
          <w:lang w:val="ru-RU"/>
        </w:rPr>
        <w:t>допълнителните разпоредби  се до</w:t>
      </w:r>
      <w:r w:rsidRPr="00442310">
        <w:t>бавят нови точки от т.38 до т.42 със следното съдържание:</w:t>
      </w:r>
    </w:p>
    <w:p w:rsidR="00047195" w:rsidRPr="00442310" w:rsidRDefault="00047195" w:rsidP="00047195">
      <w:pPr>
        <w:spacing w:after="100" w:afterAutospacing="1" w:line="259" w:lineRule="auto"/>
        <w:ind w:firstLine="708"/>
        <w:jc w:val="both"/>
        <w:rPr>
          <w:rFonts w:eastAsiaTheme="minorHAnsi"/>
          <w:lang w:eastAsia="en-US"/>
        </w:rPr>
      </w:pPr>
      <w:r w:rsidRPr="00442310">
        <w:rPr>
          <w:rFonts w:eastAsiaTheme="minorHAnsi"/>
          <w:lang w:eastAsia="en-US"/>
        </w:rPr>
        <w:t>38.</w:t>
      </w:r>
      <w:r>
        <w:rPr>
          <w:rFonts w:eastAsiaTheme="minorHAnsi"/>
          <w:lang w:eastAsia="en-US"/>
        </w:rPr>
        <w:t xml:space="preserve"> </w:t>
      </w:r>
      <w:r w:rsidRPr="00442310">
        <w:rPr>
          <w:rFonts w:eastAsiaTheme="minorHAnsi"/>
          <w:b/>
          <w:lang w:eastAsia="en-US"/>
        </w:rPr>
        <w:t>"Домакинство"</w:t>
      </w:r>
      <w:r w:rsidRPr="00442310">
        <w:rPr>
          <w:rFonts w:eastAsiaTheme="minorHAnsi"/>
          <w:lang w:eastAsia="en-US"/>
        </w:rPr>
        <w:t xml:space="preserve"> са едно или повече лица, които живеят заедно в един самостоятелен обект или в част от него, в който са регистрирани по постоянен или настоящ адрес, и имат общ бюджет, без оглед на родствената връзка помежду им.</w:t>
      </w:r>
    </w:p>
    <w:p w:rsidR="00047195" w:rsidRPr="00442310" w:rsidRDefault="00047195" w:rsidP="00047195">
      <w:pPr>
        <w:spacing w:after="100" w:afterAutospacing="1" w:line="259" w:lineRule="auto"/>
        <w:ind w:firstLine="708"/>
        <w:jc w:val="both"/>
        <w:rPr>
          <w:rFonts w:eastAsiaTheme="minorHAnsi"/>
          <w:lang w:eastAsia="en-US"/>
        </w:rPr>
      </w:pPr>
      <w:r w:rsidRPr="00442310">
        <w:rPr>
          <w:rFonts w:eastAsiaTheme="minorHAnsi"/>
          <w:lang w:eastAsia="en-US"/>
        </w:rPr>
        <w:t xml:space="preserve">39. </w:t>
      </w:r>
      <w:r w:rsidRPr="00442310">
        <w:rPr>
          <w:rFonts w:eastAsiaTheme="minorHAnsi"/>
          <w:b/>
          <w:lang w:eastAsia="en-US"/>
        </w:rPr>
        <w:t>"Земни маси"</w:t>
      </w:r>
      <w:r>
        <w:rPr>
          <w:rFonts w:eastAsiaTheme="minorHAnsi"/>
          <w:b/>
          <w:lang w:eastAsia="en-US"/>
        </w:rPr>
        <w:t xml:space="preserve"> </w:t>
      </w:r>
      <w:r w:rsidRPr="003A4276">
        <w:rPr>
          <w:rFonts w:eastAsiaTheme="minorHAnsi"/>
          <w:lang w:eastAsia="en-US"/>
        </w:rPr>
        <w:t>са</w:t>
      </w:r>
      <w:r w:rsidRPr="00442310">
        <w:rPr>
          <w:rFonts w:eastAsiaTheme="minorHAnsi"/>
          <w:lang w:eastAsia="en-US"/>
        </w:rPr>
        <w:t xml:space="preserve"> всички материали от естествен произход добити при извършването на изкопни работи при строителството, независимо от съотношението на съдържащите се в тях скални късове, пясъци, чакъли и почви.</w:t>
      </w:r>
    </w:p>
    <w:p w:rsidR="00047195" w:rsidRPr="00442310" w:rsidRDefault="00047195" w:rsidP="00047195">
      <w:pPr>
        <w:spacing w:after="100" w:afterAutospacing="1" w:line="259" w:lineRule="auto"/>
        <w:ind w:firstLine="708"/>
        <w:jc w:val="both"/>
        <w:rPr>
          <w:rFonts w:eastAsiaTheme="minorHAnsi"/>
          <w:lang w:eastAsia="en-US"/>
        </w:rPr>
      </w:pPr>
      <w:r w:rsidRPr="00442310">
        <w:rPr>
          <w:rFonts w:eastAsiaTheme="minorHAnsi"/>
          <w:lang w:eastAsia="en-US"/>
        </w:rPr>
        <w:t xml:space="preserve">40. </w:t>
      </w:r>
      <w:r>
        <w:rPr>
          <w:rFonts w:eastAsiaTheme="minorHAnsi"/>
          <w:lang w:eastAsia="en-US"/>
        </w:rPr>
        <w:t xml:space="preserve"> </w:t>
      </w:r>
      <w:r w:rsidRPr="00442310">
        <w:rPr>
          <w:rFonts w:eastAsiaTheme="minorHAnsi"/>
          <w:b/>
          <w:lang w:eastAsia="en-US"/>
        </w:rPr>
        <w:t>"Междублокови пространства"</w:t>
      </w:r>
      <w:r w:rsidRPr="00442310">
        <w:rPr>
          <w:rFonts w:eastAsiaTheme="minorHAnsi"/>
          <w:lang w:eastAsia="en-US"/>
        </w:rPr>
        <w:t xml:space="preserve"> са общински терени, с ограничено обществено ползване в жилищните комплекси, включващи зелени площи, алеи и площадки за отдих и игри с изключение на прилежащи площи, определени със заповед на кмета и улични платна, с прилежащите им тротоари.</w:t>
      </w:r>
    </w:p>
    <w:p w:rsidR="00047195" w:rsidRPr="00442310" w:rsidRDefault="00047195" w:rsidP="00047195">
      <w:pPr>
        <w:spacing w:after="100" w:afterAutospacing="1" w:line="259" w:lineRule="auto"/>
        <w:ind w:firstLine="708"/>
        <w:jc w:val="both"/>
        <w:rPr>
          <w:rFonts w:eastAsiaTheme="minorHAnsi"/>
          <w:lang w:eastAsia="en-US"/>
        </w:rPr>
      </w:pPr>
      <w:r w:rsidRPr="00442310">
        <w:rPr>
          <w:rFonts w:eastAsiaTheme="minorHAnsi"/>
          <w:lang w:eastAsia="en-US"/>
        </w:rPr>
        <w:t xml:space="preserve">41. </w:t>
      </w:r>
      <w:r w:rsidRPr="00442310">
        <w:rPr>
          <w:rFonts w:eastAsiaTheme="minorHAnsi"/>
          <w:b/>
          <w:lang w:eastAsia="en-US"/>
        </w:rPr>
        <w:t>„Строител“</w:t>
      </w:r>
      <w:r w:rsidRPr="00442310">
        <w:rPr>
          <w:rFonts w:eastAsiaTheme="minorHAnsi"/>
          <w:lang w:eastAsia="en-US"/>
        </w:rPr>
        <w:t xml:space="preserve"> на обекти, при които се формират СО и ЗМ, за които се издава разрешение за строеж и се открива строителна линия, както и за премахване на незаконни строежи е физическо или юридическо лице, включващо в състава си физически лица, притежаващи необходимата техническа правоспособност, което по писмен договор с възложителя изпълнява строежа в съответствие с издадените строителни книжа.</w:t>
      </w:r>
    </w:p>
    <w:p w:rsidR="00047195" w:rsidRPr="00442310" w:rsidRDefault="00047195" w:rsidP="00047195">
      <w:pPr>
        <w:ind w:firstLine="708"/>
        <w:jc w:val="both"/>
      </w:pPr>
      <w:r w:rsidRPr="00442310">
        <w:rPr>
          <w:rFonts w:eastAsiaTheme="minorHAnsi"/>
          <w:lang w:eastAsia="en-US"/>
        </w:rPr>
        <w:lastRenderedPageBreak/>
        <w:t xml:space="preserve">42. </w:t>
      </w:r>
      <w:r w:rsidRPr="00442310">
        <w:rPr>
          <w:rFonts w:eastAsiaTheme="minorHAnsi"/>
          <w:b/>
          <w:lang w:eastAsia="en-US"/>
        </w:rPr>
        <w:t xml:space="preserve">„Технически ръководител“ </w:t>
      </w:r>
      <w:r w:rsidRPr="00442310">
        <w:rPr>
          <w:rFonts w:eastAsiaTheme="minorHAnsi"/>
          <w:lang w:eastAsia="en-US"/>
        </w:rPr>
        <w:t>е участник в строителството, който е технически правоспособно лице, строителен инженер или строителен техник, назначен от строителя, който ръководи строителните работи и го представлява на строежа, в съответствие със  сключения договор.</w:t>
      </w:r>
    </w:p>
    <w:p w:rsidR="00047195" w:rsidRPr="00442310" w:rsidRDefault="00047195" w:rsidP="00047195">
      <w:pPr>
        <w:jc w:val="both"/>
      </w:pPr>
    </w:p>
    <w:p w:rsidR="00DF39B3" w:rsidRPr="00681245" w:rsidRDefault="00DF39B3" w:rsidP="00DF39B3">
      <w:pPr>
        <w:rPr>
          <w:b/>
        </w:rPr>
      </w:pPr>
    </w:p>
    <w:p w:rsidR="00585DCA" w:rsidRPr="00681245" w:rsidRDefault="00585DCA" w:rsidP="00730B1C">
      <w:pPr>
        <w:ind w:firstLine="708"/>
        <w:rPr>
          <w:b/>
        </w:rPr>
      </w:pPr>
    </w:p>
    <w:p w:rsidR="00585DCA" w:rsidRDefault="00585DCA" w:rsidP="00DF39B3">
      <w:pPr>
        <w:rPr>
          <w:b/>
        </w:rPr>
      </w:pPr>
    </w:p>
    <w:p w:rsidR="00DA2C1D" w:rsidRDefault="00DA2C1D" w:rsidP="00DF39B3">
      <w:pPr>
        <w:rPr>
          <w:b/>
        </w:rPr>
      </w:pPr>
    </w:p>
    <w:p w:rsidR="00DA2C1D" w:rsidRPr="00681245" w:rsidRDefault="00DA2C1D" w:rsidP="00DF39B3">
      <w:pPr>
        <w:rPr>
          <w:b/>
        </w:rPr>
      </w:pPr>
    </w:p>
    <w:p w:rsidR="00ED51B1" w:rsidRPr="00681245" w:rsidRDefault="006C5D8D" w:rsidP="00ED51B1">
      <w:pPr>
        <w:jc w:val="both"/>
        <w:rPr>
          <w:b/>
        </w:rPr>
      </w:pPr>
      <w:r>
        <w:rPr>
          <w:b/>
        </w:rPr>
        <w:t>РУСКА БОЯДЖИЕВА</w:t>
      </w:r>
    </w:p>
    <w:p w:rsidR="00ED51B1" w:rsidRPr="00681245" w:rsidRDefault="000A64EB" w:rsidP="00ED51B1">
      <w:pPr>
        <w:jc w:val="both"/>
      </w:pPr>
      <w:r>
        <w:rPr>
          <w:i/>
        </w:rPr>
        <w:t>Зам.-к</w:t>
      </w:r>
      <w:r w:rsidR="00ED51B1" w:rsidRPr="00681245">
        <w:rPr>
          <w:i/>
        </w:rPr>
        <w:t>мет на Община Бургас</w:t>
      </w:r>
    </w:p>
    <w:p w:rsidR="00ED51B1" w:rsidRPr="00681245" w:rsidRDefault="00ED51B1" w:rsidP="00ED51B1">
      <w:pPr>
        <w:jc w:val="both"/>
      </w:pPr>
    </w:p>
    <w:p w:rsidR="00DA2C1D" w:rsidRPr="00681245" w:rsidRDefault="00DA2C1D" w:rsidP="00DA2C1D">
      <w:pPr>
        <w:jc w:val="both"/>
      </w:pPr>
      <w:r w:rsidRPr="00681245">
        <w:t>Съгласували:</w:t>
      </w:r>
    </w:p>
    <w:p w:rsidR="00DA2C1D" w:rsidRPr="00681245" w:rsidRDefault="00DA2C1D" w:rsidP="00DA2C1D">
      <w:pPr>
        <w:jc w:val="both"/>
      </w:pPr>
      <w:r w:rsidRPr="00681245">
        <w:t>Златина Георгиева</w:t>
      </w:r>
    </w:p>
    <w:p w:rsidR="00DA2C1D" w:rsidRPr="00681245" w:rsidRDefault="00DA2C1D" w:rsidP="00DA2C1D">
      <w:pPr>
        <w:jc w:val="both"/>
      </w:pPr>
      <w:r w:rsidRPr="00681245">
        <w:t xml:space="preserve">Директор </w:t>
      </w:r>
      <w:r>
        <w:t>Д</w:t>
      </w:r>
      <w:r w:rsidRPr="00681245">
        <w:t>ирекция ПНО</w:t>
      </w:r>
    </w:p>
    <w:p w:rsidR="00DA2C1D" w:rsidRDefault="00DA2C1D" w:rsidP="00DA2C1D">
      <w:pPr>
        <w:jc w:val="both"/>
      </w:pPr>
    </w:p>
    <w:p w:rsidR="00DA2C1D" w:rsidRDefault="00DA2C1D" w:rsidP="00DA2C1D">
      <w:pPr>
        <w:jc w:val="both"/>
      </w:pPr>
      <w:r>
        <w:t>Инж.П.Михов</w:t>
      </w:r>
    </w:p>
    <w:p w:rsidR="00DA2C1D" w:rsidRPr="00681245" w:rsidRDefault="00DA2C1D" w:rsidP="00DA2C1D">
      <w:pPr>
        <w:jc w:val="both"/>
      </w:pPr>
      <w:r>
        <w:t>Директор Дирекция ОС</w:t>
      </w:r>
    </w:p>
    <w:p w:rsidR="00DA2C1D" w:rsidRPr="00681245" w:rsidRDefault="00DA2C1D" w:rsidP="00DA2C1D">
      <w:pPr>
        <w:jc w:val="both"/>
        <w:rPr>
          <w:lang w:val="ru-RU"/>
        </w:rPr>
      </w:pPr>
    </w:p>
    <w:p w:rsidR="00DA2C1D" w:rsidRDefault="00DA2C1D" w:rsidP="00DA2C1D">
      <w:pPr>
        <w:jc w:val="both"/>
      </w:pPr>
      <w:r w:rsidRPr="00681245">
        <w:t>Инж.</w:t>
      </w:r>
      <w:r>
        <w:t xml:space="preserve"> </w:t>
      </w:r>
      <w:r w:rsidRPr="00681245">
        <w:t xml:space="preserve">П.Димова </w:t>
      </w:r>
    </w:p>
    <w:p w:rsidR="00DA2C1D" w:rsidRDefault="00DA2C1D" w:rsidP="00DA2C1D">
      <w:pPr>
        <w:jc w:val="both"/>
      </w:pPr>
      <w:r w:rsidRPr="00681245">
        <w:t>Н-к отдел КАНДООС</w:t>
      </w:r>
    </w:p>
    <w:p w:rsidR="00DA2C1D" w:rsidRDefault="00DA2C1D" w:rsidP="00DA2C1D">
      <w:pPr>
        <w:jc w:val="both"/>
      </w:pPr>
    </w:p>
    <w:p w:rsidR="00DA2C1D" w:rsidRDefault="00DA2C1D" w:rsidP="00DA2C1D">
      <w:pPr>
        <w:jc w:val="both"/>
      </w:pPr>
    </w:p>
    <w:p w:rsidR="00DA2C1D" w:rsidRPr="00681245" w:rsidRDefault="00DA2C1D" w:rsidP="00DA2C1D">
      <w:pPr>
        <w:jc w:val="both"/>
      </w:pPr>
      <w:r w:rsidRPr="00681245">
        <w:t>Изготвили:</w:t>
      </w:r>
    </w:p>
    <w:p w:rsidR="00DA2C1D" w:rsidRDefault="00DA2C1D" w:rsidP="00DA2C1D">
      <w:pPr>
        <w:jc w:val="both"/>
      </w:pPr>
      <w:r w:rsidRPr="00681245">
        <w:t>В.Александрова</w:t>
      </w:r>
    </w:p>
    <w:p w:rsidR="00DA2C1D" w:rsidRPr="00681245" w:rsidRDefault="00DA2C1D" w:rsidP="00DA2C1D">
      <w:pPr>
        <w:jc w:val="both"/>
      </w:pPr>
      <w:r>
        <w:t>гл.</w:t>
      </w:r>
      <w:r w:rsidRPr="00681245">
        <w:t xml:space="preserve">юрисконсулт </w:t>
      </w:r>
      <w:r>
        <w:t xml:space="preserve"> д-я </w:t>
      </w:r>
      <w:r w:rsidRPr="00681245">
        <w:t>ОС</w:t>
      </w:r>
    </w:p>
    <w:p w:rsidR="00ED51B1" w:rsidRPr="00681245" w:rsidRDefault="00ED51B1" w:rsidP="00ED51B1">
      <w:pPr>
        <w:jc w:val="both"/>
      </w:pPr>
      <w:bookmarkStart w:id="0" w:name="_GoBack"/>
      <w:bookmarkEnd w:id="0"/>
    </w:p>
    <w:sectPr w:rsidR="00ED51B1" w:rsidRPr="006812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6"/>
    <w:lvl w:ilvl="0">
      <w:start w:val="1"/>
      <w:numFmt w:val="bullet"/>
      <w:lvlText w:val="•"/>
      <w:lvlJc w:val="left"/>
      <w:rPr>
        <w:rFonts w:ascii="Times New Roman" w:hAnsi="Times New Roman"/>
        <w:b w:val="0"/>
        <w:i/>
        <w:smallCaps w:val="0"/>
        <w:strike w:val="0"/>
        <w:color w:val="000000"/>
        <w:spacing w:val="0"/>
        <w:w w:val="100"/>
        <w:position w:val="0"/>
        <w:sz w:val="28"/>
        <w:u w:val="none"/>
      </w:rPr>
    </w:lvl>
    <w:lvl w:ilvl="1">
      <w:start w:val="1"/>
      <w:numFmt w:val="bullet"/>
      <w:lvlText w:val="•"/>
      <w:lvlJc w:val="left"/>
      <w:rPr>
        <w:rFonts w:ascii="Times New Roman" w:hAnsi="Times New Roman"/>
        <w:b w:val="0"/>
        <w:i/>
        <w:smallCaps w:val="0"/>
        <w:strike w:val="0"/>
        <w:color w:val="000000"/>
        <w:spacing w:val="0"/>
        <w:w w:val="100"/>
        <w:position w:val="0"/>
        <w:sz w:val="28"/>
        <w:u w:val="none"/>
      </w:rPr>
    </w:lvl>
    <w:lvl w:ilvl="2">
      <w:start w:val="1"/>
      <w:numFmt w:val="bullet"/>
      <w:lvlText w:val="•"/>
      <w:lvlJc w:val="left"/>
      <w:rPr>
        <w:rFonts w:ascii="Times New Roman" w:hAnsi="Times New Roman"/>
        <w:b w:val="0"/>
        <w:i/>
        <w:smallCaps w:val="0"/>
        <w:strike w:val="0"/>
        <w:color w:val="000000"/>
        <w:spacing w:val="0"/>
        <w:w w:val="100"/>
        <w:position w:val="0"/>
        <w:sz w:val="28"/>
        <w:u w:val="none"/>
      </w:rPr>
    </w:lvl>
    <w:lvl w:ilvl="3">
      <w:start w:val="1"/>
      <w:numFmt w:val="bullet"/>
      <w:lvlText w:val="•"/>
      <w:lvlJc w:val="left"/>
      <w:rPr>
        <w:rFonts w:ascii="Times New Roman" w:hAnsi="Times New Roman"/>
        <w:b w:val="0"/>
        <w:i/>
        <w:smallCaps w:val="0"/>
        <w:strike w:val="0"/>
        <w:color w:val="000000"/>
        <w:spacing w:val="0"/>
        <w:w w:val="100"/>
        <w:position w:val="0"/>
        <w:sz w:val="28"/>
        <w:u w:val="none"/>
      </w:rPr>
    </w:lvl>
    <w:lvl w:ilvl="4">
      <w:start w:val="1"/>
      <w:numFmt w:val="bullet"/>
      <w:lvlText w:val="•"/>
      <w:lvlJc w:val="left"/>
      <w:rPr>
        <w:rFonts w:ascii="Times New Roman" w:hAnsi="Times New Roman"/>
        <w:b w:val="0"/>
        <w:i/>
        <w:smallCaps w:val="0"/>
        <w:strike w:val="0"/>
        <w:color w:val="000000"/>
        <w:spacing w:val="0"/>
        <w:w w:val="100"/>
        <w:position w:val="0"/>
        <w:sz w:val="28"/>
        <w:u w:val="none"/>
      </w:rPr>
    </w:lvl>
    <w:lvl w:ilvl="5">
      <w:start w:val="1"/>
      <w:numFmt w:val="bullet"/>
      <w:lvlText w:val="•"/>
      <w:lvlJc w:val="left"/>
      <w:rPr>
        <w:rFonts w:ascii="Times New Roman" w:hAnsi="Times New Roman"/>
        <w:b w:val="0"/>
        <w:i/>
        <w:smallCaps w:val="0"/>
        <w:strike w:val="0"/>
        <w:color w:val="000000"/>
        <w:spacing w:val="0"/>
        <w:w w:val="100"/>
        <w:position w:val="0"/>
        <w:sz w:val="28"/>
        <w:u w:val="none"/>
      </w:rPr>
    </w:lvl>
    <w:lvl w:ilvl="6">
      <w:start w:val="1"/>
      <w:numFmt w:val="bullet"/>
      <w:lvlText w:val="•"/>
      <w:lvlJc w:val="left"/>
      <w:rPr>
        <w:rFonts w:ascii="Times New Roman" w:hAnsi="Times New Roman"/>
        <w:b w:val="0"/>
        <w:i/>
        <w:smallCaps w:val="0"/>
        <w:strike w:val="0"/>
        <w:color w:val="000000"/>
        <w:spacing w:val="0"/>
        <w:w w:val="100"/>
        <w:position w:val="0"/>
        <w:sz w:val="28"/>
        <w:u w:val="none"/>
      </w:rPr>
    </w:lvl>
    <w:lvl w:ilvl="7">
      <w:start w:val="1"/>
      <w:numFmt w:val="bullet"/>
      <w:lvlText w:val="•"/>
      <w:lvlJc w:val="left"/>
      <w:rPr>
        <w:rFonts w:ascii="Times New Roman" w:hAnsi="Times New Roman"/>
        <w:b w:val="0"/>
        <w:i/>
        <w:smallCaps w:val="0"/>
        <w:strike w:val="0"/>
        <w:color w:val="000000"/>
        <w:spacing w:val="0"/>
        <w:w w:val="100"/>
        <w:position w:val="0"/>
        <w:sz w:val="28"/>
        <w:u w:val="none"/>
      </w:rPr>
    </w:lvl>
    <w:lvl w:ilvl="8">
      <w:start w:val="1"/>
      <w:numFmt w:val="bullet"/>
      <w:lvlText w:val="•"/>
      <w:lvlJc w:val="left"/>
      <w:rPr>
        <w:rFonts w:ascii="Times New Roman" w:hAnsi="Times New Roman"/>
        <w:b w:val="0"/>
        <w:i/>
        <w:smallCaps w:val="0"/>
        <w:strike w:val="0"/>
        <w:color w:val="000000"/>
        <w:spacing w:val="0"/>
        <w:w w:val="100"/>
        <w:position w:val="0"/>
        <w:sz w:val="28"/>
        <w:u w:val="none"/>
      </w:rPr>
    </w:lvl>
  </w:abstractNum>
  <w:abstractNum w:abstractNumId="1" w15:restartNumberingAfterBreak="0">
    <w:nsid w:val="06256DFC"/>
    <w:multiLevelType w:val="hybridMultilevel"/>
    <w:tmpl w:val="35CAF6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C7811CB"/>
    <w:multiLevelType w:val="hybridMultilevel"/>
    <w:tmpl w:val="8388902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382816"/>
    <w:multiLevelType w:val="hybridMultilevel"/>
    <w:tmpl w:val="35CAF6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2C24EEC"/>
    <w:multiLevelType w:val="hybridMultilevel"/>
    <w:tmpl w:val="F7F4E9FC"/>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24BE5075"/>
    <w:multiLevelType w:val="hybridMultilevel"/>
    <w:tmpl w:val="B1908AA4"/>
    <w:lvl w:ilvl="0" w:tplc="B2B67848">
      <w:start w:val="3"/>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29735D8F"/>
    <w:multiLevelType w:val="hybridMultilevel"/>
    <w:tmpl w:val="E654B33C"/>
    <w:lvl w:ilvl="0" w:tplc="5D3E7758">
      <w:start w:val="1"/>
      <w:numFmt w:val="decimal"/>
      <w:lvlText w:val="%1."/>
      <w:lvlJc w:val="left"/>
      <w:pPr>
        <w:ind w:left="927" w:hanging="360"/>
      </w:pPr>
      <w:rPr>
        <w:rFonts w:eastAsiaTheme="minorEastAsia"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7" w15:restartNumberingAfterBreak="0">
    <w:nsid w:val="315A11FF"/>
    <w:multiLevelType w:val="hybridMultilevel"/>
    <w:tmpl w:val="B31CD4F0"/>
    <w:lvl w:ilvl="0" w:tplc="F9F4B274">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8" w15:restartNumberingAfterBreak="0">
    <w:nsid w:val="32594D2A"/>
    <w:multiLevelType w:val="hybridMultilevel"/>
    <w:tmpl w:val="2280D4C2"/>
    <w:lvl w:ilvl="0" w:tplc="9202E9E2">
      <w:numFmt w:val="bullet"/>
      <w:lvlText w:val="-"/>
      <w:lvlJc w:val="left"/>
      <w:pPr>
        <w:ind w:left="937" w:hanging="360"/>
      </w:pPr>
      <w:rPr>
        <w:rFonts w:ascii="Times New Roman" w:eastAsia="Times New Roman" w:hAnsi="Times New Roman" w:cs="Times New Roman" w:hint="default"/>
      </w:rPr>
    </w:lvl>
    <w:lvl w:ilvl="1" w:tplc="04020003" w:tentative="1">
      <w:start w:val="1"/>
      <w:numFmt w:val="bullet"/>
      <w:lvlText w:val="o"/>
      <w:lvlJc w:val="left"/>
      <w:pPr>
        <w:ind w:left="1657" w:hanging="360"/>
      </w:pPr>
      <w:rPr>
        <w:rFonts w:ascii="Courier New" w:hAnsi="Courier New" w:cs="Courier New" w:hint="default"/>
      </w:rPr>
    </w:lvl>
    <w:lvl w:ilvl="2" w:tplc="04020005" w:tentative="1">
      <w:start w:val="1"/>
      <w:numFmt w:val="bullet"/>
      <w:lvlText w:val=""/>
      <w:lvlJc w:val="left"/>
      <w:pPr>
        <w:ind w:left="2377" w:hanging="360"/>
      </w:pPr>
      <w:rPr>
        <w:rFonts w:ascii="Wingdings" w:hAnsi="Wingdings" w:hint="default"/>
      </w:rPr>
    </w:lvl>
    <w:lvl w:ilvl="3" w:tplc="04020001" w:tentative="1">
      <w:start w:val="1"/>
      <w:numFmt w:val="bullet"/>
      <w:lvlText w:val=""/>
      <w:lvlJc w:val="left"/>
      <w:pPr>
        <w:ind w:left="3097" w:hanging="360"/>
      </w:pPr>
      <w:rPr>
        <w:rFonts w:ascii="Symbol" w:hAnsi="Symbol" w:hint="default"/>
      </w:rPr>
    </w:lvl>
    <w:lvl w:ilvl="4" w:tplc="04020003" w:tentative="1">
      <w:start w:val="1"/>
      <w:numFmt w:val="bullet"/>
      <w:lvlText w:val="o"/>
      <w:lvlJc w:val="left"/>
      <w:pPr>
        <w:ind w:left="3817" w:hanging="360"/>
      </w:pPr>
      <w:rPr>
        <w:rFonts w:ascii="Courier New" w:hAnsi="Courier New" w:cs="Courier New" w:hint="default"/>
      </w:rPr>
    </w:lvl>
    <w:lvl w:ilvl="5" w:tplc="04020005" w:tentative="1">
      <w:start w:val="1"/>
      <w:numFmt w:val="bullet"/>
      <w:lvlText w:val=""/>
      <w:lvlJc w:val="left"/>
      <w:pPr>
        <w:ind w:left="4537" w:hanging="360"/>
      </w:pPr>
      <w:rPr>
        <w:rFonts w:ascii="Wingdings" w:hAnsi="Wingdings" w:hint="default"/>
      </w:rPr>
    </w:lvl>
    <w:lvl w:ilvl="6" w:tplc="04020001" w:tentative="1">
      <w:start w:val="1"/>
      <w:numFmt w:val="bullet"/>
      <w:lvlText w:val=""/>
      <w:lvlJc w:val="left"/>
      <w:pPr>
        <w:ind w:left="5257" w:hanging="360"/>
      </w:pPr>
      <w:rPr>
        <w:rFonts w:ascii="Symbol" w:hAnsi="Symbol" w:hint="default"/>
      </w:rPr>
    </w:lvl>
    <w:lvl w:ilvl="7" w:tplc="04020003" w:tentative="1">
      <w:start w:val="1"/>
      <w:numFmt w:val="bullet"/>
      <w:lvlText w:val="o"/>
      <w:lvlJc w:val="left"/>
      <w:pPr>
        <w:ind w:left="5977" w:hanging="360"/>
      </w:pPr>
      <w:rPr>
        <w:rFonts w:ascii="Courier New" w:hAnsi="Courier New" w:cs="Courier New" w:hint="default"/>
      </w:rPr>
    </w:lvl>
    <w:lvl w:ilvl="8" w:tplc="04020005" w:tentative="1">
      <w:start w:val="1"/>
      <w:numFmt w:val="bullet"/>
      <w:lvlText w:val=""/>
      <w:lvlJc w:val="left"/>
      <w:pPr>
        <w:ind w:left="6697" w:hanging="360"/>
      </w:pPr>
      <w:rPr>
        <w:rFonts w:ascii="Wingdings" w:hAnsi="Wingdings" w:hint="default"/>
      </w:rPr>
    </w:lvl>
  </w:abstractNum>
  <w:abstractNum w:abstractNumId="9" w15:restartNumberingAfterBreak="0">
    <w:nsid w:val="57B50545"/>
    <w:multiLevelType w:val="hybridMultilevel"/>
    <w:tmpl w:val="61EC2880"/>
    <w:lvl w:ilvl="0" w:tplc="1F8A373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num w:numId="1">
    <w:abstractNumId w:val="2"/>
  </w:num>
  <w:num w:numId="2">
    <w:abstractNumId w:val="7"/>
  </w:num>
  <w:num w:numId="3">
    <w:abstractNumId w:val="9"/>
  </w:num>
  <w:num w:numId="4">
    <w:abstractNumId w:val="0"/>
  </w:num>
  <w:num w:numId="5">
    <w:abstractNumId w:val="8"/>
  </w:num>
  <w:num w:numId="6">
    <w:abstractNumId w:val="4"/>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9B3"/>
    <w:rsid w:val="000113FB"/>
    <w:rsid w:val="00024581"/>
    <w:rsid w:val="00047195"/>
    <w:rsid w:val="000A0132"/>
    <w:rsid w:val="000A64EB"/>
    <w:rsid w:val="000A6991"/>
    <w:rsid w:val="000C096B"/>
    <w:rsid w:val="000F25C4"/>
    <w:rsid w:val="00101BF7"/>
    <w:rsid w:val="00120F21"/>
    <w:rsid w:val="001274BB"/>
    <w:rsid w:val="00132D90"/>
    <w:rsid w:val="0016137A"/>
    <w:rsid w:val="001900D6"/>
    <w:rsid w:val="001F5584"/>
    <w:rsid w:val="00244CB3"/>
    <w:rsid w:val="0026528A"/>
    <w:rsid w:val="002A7506"/>
    <w:rsid w:val="002E6C51"/>
    <w:rsid w:val="003015A8"/>
    <w:rsid w:val="00371F9F"/>
    <w:rsid w:val="003F1BC6"/>
    <w:rsid w:val="0043230D"/>
    <w:rsid w:val="00440C35"/>
    <w:rsid w:val="004466DD"/>
    <w:rsid w:val="00454AD0"/>
    <w:rsid w:val="00467250"/>
    <w:rsid w:val="004C3C8E"/>
    <w:rsid w:val="005072E6"/>
    <w:rsid w:val="0058348D"/>
    <w:rsid w:val="00585DCA"/>
    <w:rsid w:val="005C1253"/>
    <w:rsid w:val="005E1609"/>
    <w:rsid w:val="005E4F28"/>
    <w:rsid w:val="00610BEF"/>
    <w:rsid w:val="006324BF"/>
    <w:rsid w:val="0063379E"/>
    <w:rsid w:val="00672A91"/>
    <w:rsid w:val="00681245"/>
    <w:rsid w:val="006C0B40"/>
    <w:rsid w:val="006C5D8D"/>
    <w:rsid w:val="00705BF3"/>
    <w:rsid w:val="00730B1C"/>
    <w:rsid w:val="00732CAD"/>
    <w:rsid w:val="00786A9E"/>
    <w:rsid w:val="007D33E9"/>
    <w:rsid w:val="007E2029"/>
    <w:rsid w:val="00836FC1"/>
    <w:rsid w:val="00860E11"/>
    <w:rsid w:val="00870600"/>
    <w:rsid w:val="00873A6B"/>
    <w:rsid w:val="0087682B"/>
    <w:rsid w:val="00887114"/>
    <w:rsid w:val="00892A2B"/>
    <w:rsid w:val="008C3C28"/>
    <w:rsid w:val="008E6B0B"/>
    <w:rsid w:val="00950DE4"/>
    <w:rsid w:val="00964FAB"/>
    <w:rsid w:val="009A7B53"/>
    <w:rsid w:val="00A047F3"/>
    <w:rsid w:val="00A24E71"/>
    <w:rsid w:val="00BA5F81"/>
    <w:rsid w:val="00BB6321"/>
    <w:rsid w:val="00BC368A"/>
    <w:rsid w:val="00C301DE"/>
    <w:rsid w:val="00C355F7"/>
    <w:rsid w:val="00C963B6"/>
    <w:rsid w:val="00D576AB"/>
    <w:rsid w:val="00D61A38"/>
    <w:rsid w:val="00DA2C1D"/>
    <w:rsid w:val="00DA5936"/>
    <w:rsid w:val="00DF39B3"/>
    <w:rsid w:val="00E348F6"/>
    <w:rsid w:val="00ED51B1"/>
    <w:rsid w:val="00F14E08"/>
    <w:rsid w:val="00F22E4C"/>
    <w:rsid w:val="00F2706B"/>
    <w:rsid w:val="00F6036E"/>
    <w:rsid w:val="00F625CF"/>
    <w:rsid w:val="00FD27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E0DFB2-65DE-43D3-80F8-D204AB9ED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9B3"/>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qFormat/>
    <w:rsid w:val="00DF39B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39B3"/>
    <w:rPr>
      <w:rFonts w:ascii="Arial" w:eastAsia="Times New Roman" w:hAnsi="Arial" w:cs="Arial"/>
      <w:b/>
      <w:bCs/>
      <w:kern w:val="32"/>
      <w:sz w:val="32"/>
      <w:szCs w:val="32"/>
      <w:lang w:eastAsia="bg-BG"/>
    </w:rPr>
  </w:style>
  <w:style w:type="character" w:styleId="Hyperlink">
    <w:name w:val="Hyperlink"/>
    <w:basedOn w:val="DefaultParagraphFont"/>
    <w:rsid w:val="00DF39B3"/>
    <w:rPr>
      <w:color w:val="0000FF"/>
      <w:u w:val="single"/>
    </w:rPr>
  </w:style>
  <w:style w:type="paragraph" w:styleId="BalloonText">
    <w:name w:val="Balloon Text"/>
    <w:basedOn w:val="Normal"/>
    <w:link w:val="BalloonTextChar"/>
    <w:uiPriority w:val="99"/>
    <w:semiHidden/>
    <w:unhideWhenUsed/>
    <w:rsid w:val="00DF39B3"/>
    <w:rPr>
      <w:rFonts w:ascii="Tahoma" w:hAnsi="Tahoma" w:cs="Tahoma"/>
      <w:sz w:val="16"/>
      <w:szCs w:val="16"/>
    </w:rPr>
  </w:style>
  <w:style w:type="character" w:customStyle="1" w:styleId="BalloonTextChar">
    <w:name w:val="Balloon Text Char"/>
    <w:basedOn w:val="DefaultParagraphFont"/>
    <w:link w:val="BalloonText"/>
    <w:uiPriority w:val="99"/>
    <w:semiHidden/>
    <w:rsid w:val="00DF39B3"/>
    <w:rPr>
      <w:rFonts w:ascii="Tahoma" w:eastAsia="Times New Roman" w:hAnsi="Tahoma" w:cs="Tahoma"/>
      <w:sz w:val="16"/>
      <w:szCs w:val="16"/>
      <w:lang w:eastAsia="bg-BG"/>
    </w:rPr>
  </w:style>
  <w:style w:type="paragraph" w:styleId="BodyText">
    <w:name w:val="Body Text"/>
    <w:basedOn w:val="Normal"/>
    <w:link w:val="BodyTextChar"/>
    <w:rsid w:val="00132D90"/>
    <w:pPr>
      <w:jc w:val="center"/>
    </w:pPr>
    <w:rPr>
      <w:szCs w:val="20"/>
      <w:lang w:val="en-US"/>
    </w:rPr>
  </w:style>
  <w:style w:type="character" w:customStyle="1" w:styleId="BodyTextChar">
    <w:name w:val="Body Text Char"/>
    <w:basedOn w:val="DefaultParagraphFont"/>
    <w:link w:val="BodyText"/>
    <w:rsid w:val="00132D90"/>
    <w:rPr>
      <w:rFonts w:ascii="Times New Roman" w:eastAsia="Times New Roman" w:hAnsi="Times New Roman" w:cs="Times New Roman"/>
      <w:sz w:val="24"/>
      <w:szCs w:val="20"/>
      <w:lang w:val="en-US" w:eastAsia="bg-BG"/>
    </w:rPr>
  </w:style>
  <w:style w:type="character" w:customStyle="1" w:styleId="search22">
    <w:name w:val="search22"/>
    <w:basedOn w:val="DefaultParagraphFont"/>
    <w:rsid w:val="000A0132"/>
    <w:rPr>
      <w:shd w:val="clear" w:color="auto" w:fill="FF9999"/>
    </w:rPr>
  </w:style>
  <w:style w:type="paragraph" w:styleId="ListParagraph">
    <w:name w:val="List Paragraph"/>
    <w:basedOn w:val="Normal"/>
    <w:uiPriority w:val="34"/>
    <w:qFormat/>
    <w:rsid w:val="00950DE4"/>
    <w:pPr>
      <w:ind w:left="720"/>
      <w:contextualSpacing/>
    </w:pPr>
  </w:style>
  <w:style w:type="character" w:customStyle="1" w:styleId="fontstyle37">
    <w:name w:val="fontstyle37"/>
    <w:basedOn w:val="DefaultParagraphFont"/>
    <w:rsid w:val="001900D6"/>
  </w:style>
  <w:style w:type="character" w:customStyle="1" w:styleId="13pt">
    <w:name w:val="Основен текст + 13 pt"/>
    <w:aliases w:val="Не е курсив"/>
    <w:basedOn w:val="BodyTextChar"/>
    <w:uiPriority w:val="99"/>
    <w:rsid w:val="0058348D"/>
    <w:rPr>
      <w:rFonts w:ascii="Times New Roman" w:eastAsia="Times New Roman" w:hAnsi="Times New Roman" w:cs="Times New Roman"/>
      <w:i/>
      <w:iCs/>
      <w:sz w:val="26"/>
      <w:szCs w:val="26"/>
      <w:shd w:val="clear" w:color="auto" w:fill="FFFFFF"/>
      <w:lang w:val="en-US" w:eastAsia="bg-BG"/>
    </w:rPr>
  </w:style>
  <w:style w:type="paragraph" w:styleId="BodyTextIndent">
    <w:name w:val="Body Text Indent"/>
    <w:basedOn w:val="Normal"/>
    <w:link w:val="BodyTextIndentChar"/>
    <w:uiPriority w:val="99"/>
    <w:unhideWhenUsed/>
    <w:rsid w:val="007D33E9"/>
    <w:pPr>
      <w:spacing w:after="120" w:line="276" w:lineRule="auto"/>
      <w:ind w:left="283"/>
    </w:pPr>
    <w:rPr>
      <w:rFonts w:asciiTheme="minorHAnsi" w:eastAsiaTheme="minorEastAsia" w:hAnsiTheme="minorHAnsi" w:cstheme="minorBidi"/>
      <w:sz w:val="22"/>
      <w:szCs w:val="22"/>
    </w:rPr>
  </w:style>
  <w:style w:type="character" w:customStyle="1" w:styleId="BodyTextIndentChar">
    <w:name w:val="Body Text Indent Char"/>
    <w:basedOn w:val="DefaultParagraphFont"/>
    <w:link w:val="BodyTextIndent"/>
    <w:uiPriority w:val="99"/>
    <w:rsid w:val="007D33E9"/>
    <w:rPr>
      <w:rFonts w:eastAsiaTheme="minorEastAsia"/>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293050">
      <w:bodyDiv w:val="1"/>
      <w:marLeft w:val="0"/>
      <w:marRight w:val="0"/>
      <w:marTop w:val="0"/>
      <w:marBottom w:val="0"/>
      <w:divBdr>
        <w:top w:val="none" w:sz="0" w:space="0" w:color="auto"/>
        <w:left w:val="none" w:sz="0" w:space="0" w:color="auto"/>
        <w:bottom w:val="none" w:sz="0" w:space="0" w:color="auto"/>
        <w:right w:val="none" w:sz="0" w:space="0" w:color="auto"/>
      </w:divBdr>
    </w:div>
    <w:div w:id="1499350443">
      <w:bodyDiv w:val="1"/>
      <w:marLeft w:val="0"/>
      <w:marRight w:val="0"/>
      <w:marTop w:val="0"/>
      <w:marBottom w:val="0"/>
      <w:divBdr>
        <w:top w:val="none" w:sz="0" w:space="0" w:color="auto"/>
        <w:left w:val="none" w:sz="0" w:space="0" w:color="auto"/>
        <w:bottom w:val="none" w:sz="0" w:space="0" w:color="auto"/>
        <w:right w:val="none" w:sz="0" w:space="0" w:color="auto"/>
      </w:divBdr>
    </w:div>
    <w:div w:id="211455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bg"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877F2-C0FE-43CA-A592-6C9DFEAF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Tonka Nikolova</dc:creator>
  <cp:keywords/>
  <dc:description/>
  <cp:lastModifiedBy>Gergana Chanakova</cp:lastModifiedBy>
  <cp:revision>2</cp:revision>
  <cp:lastPrinted>2018-06-01T07:54:00Z</cp:lastPrinted>
  <dcterms:created xsi:type="dcterms:W3CDTF">2018-06-06T12:41:00Z</dcterms:created>
  <dcterms:modified xsi:type="dcterms:W3CDTF">2018-06-06T12:41:00Z</dcterms:modified>
</cp:coreProperties>
</file>