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428" w:rsidRPr="008360BE" w:rsidRDefault="00C31428" w:rsidP="00C31428">
      <w:pPr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ДО</w:t>
      </w:r>
    </w:p>
    <w:p w:rsidR="00C31428" w:rsidRPr="008360BE" w:rsidRDefault="00C31428" w:rsidP="00C31428">
      <w:pPr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ОБЩИНСКИ СЪВЕТ</w:t>
      </w:r>
    </w:p>
    <w:p w:rsidR="00C31428" w:rsidRPr="008360BE" w:rsidRDefault="00C31428" w:rsidP="00C31428">
      <w:pPr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ГР. БУРГАС</w:t>
      </w:r>
    </w:p>
    <w:p w:rsidR="00C31428" w:rsidRDefault="00C31428" w:rsidP="00C31428">
      <w:pPr>
        <w:rPr>
          <w:rFonts w:asciiTheme="majorHAnsi" w:hAnsiTheme="majorHAnsi"/>
          <w:lang w:val="en-US"/>
        </w:rPr>
      </w:pPr>
    </w:p>
    <w:p w:rsidR="00C31428" w:rsidRPr="004D1207" w:rsidRDefault="00C31428" w:rsidP="00C31428">
      <w:pPr>
        <w:rPr>
          <w:rFonts w:asciiTheme="majorHAnsi" w:hAnsiTheme="majorHAnsi"/>
          <w:lang w:val="en-US"/>
        </w:rPr>
      </w:pPr>
    </w:p>
    <w:p w:rsidR="00C31428" w:rsidRPr="008360BE" w:rsidRDefault="00C31428" w:rsidP="00C31428">
      <w:pPr>
        <w:jc w:val="center"/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ДОКЛАДНА ЗАПИСКА</w:t>
      </w:r>
    </w:p>
    <w:p w:rsidR="00C31428" w:rsidRPr="008360BE" w:rsidRDefault="00C31428" w:rsidP="00C31428">
      <w:pPr>
        <w:jc w:val="center"/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ОТ</w:t>
      </w:r>
    </w:p>
    <w:p w:rsidR="00C31428" w:rsidRPr="008360BE" w:rsidRDefault="00C31428" w:rsidP="00C31428">
      <w:pPr>
        <w:jc w:val="center"/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ГРУПА ОБЩИНСКИ СЪВЕТНИЦИ</w:t>
      </w:r>
    </w:p>
    <w:p w:rsidR="00235236" w:rsidRPr="00C31428" w:rsidRDefault="00235236" w:rsidP="00C31428">
      <w:pPr>
        <w:jc w:val="center"/>
        <w:rPr>
          <w:rFonts w:asciiTheme="majorHAnsi" w:hAnsiTheme="majorHAnsi"/>
          <w:b/>
          <w:sz w:val="24"/>
          <w:szCs w:val="24"/>
        </w:rPr>
      </w:pPr>
    </w:p>
    <w:p w:rsidR="00FC1466" w:rsidRPr="008360BE" w:rsidRDefault="00C31428" w:rsidP="00FC1466">
      <w:pPr>
        <w:jc w:val="both"/>
        <w:rPr>
          <w:rFonts w:asciiTheme="majorHAnsi" w:hAnsiTheme="majorHAnsi"/>
          <w:sz w:val="24"/>
          <w:szCs w:val="24"/>
        </w:rPr>
      </w:pPr>
      <w:r w:rsidRPr="00FC1466">
        <w:rPr>
          <w:rFonts w:asciiTheme="majorHAnsi" w:hAnsiTheme="majorHAnsi"/>
          <w:b/>
          <w:sz w:val="24"/>
          <w:szCs w:val="24"/>
        </w:rPr>
        <w:t>ОТНОСНО:</w:t>
      </w:r>
      <w:r w:rsidR="00DE6260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8360BE">
        <w:rPr>
          <w:rFonts w:asciiTheme="majorHAnsi" w:hAnsiTheme="majorHAnsi"/>
          <w:sz w:val="24"/>
          <w:szCs w:val="24"/>
        </w:rPr>
        <w:t xml:space="preserve">Премахване на </w:t>
      </w:r>
      <w:r w:rsidR="0063075C" w:rsidRPr="008360BE">
        <w:rPr>
          <w:rFonts w:asciiTheme="majorHAnsi" w:hAnsiTheme="majorHAnsi"/>
          <w:sz w:val="24"/>
          <w:szCs w:val="24"/>
        </w:rPr>
        <w:t xml:space="preserve">хоризонтална </w:t>
      </w:r>
      <w:r w:rsidRPr="008360BE">
        <w:rPr>
          <w:rFonts w:asciiTheme="majorHAnsi" w:hAnsiTheme="majorHAnsi"/>
          <w:sz w:val="24"/>
          <w:szCs w:val="24"/>
        </w:rPr>
        <w:t>маркировка</w:t>
      </w:r>
      <w:r w:rsidR="00235236" w:rsidRPr="008360BE">
        <w:rPr>
          <w:rFonts w:asciiTheme="majorHAnsi" w:hAnsiTheme="majorHAnsi"/>
          <w:sz w:val="24"/>
          <w:szCs w:val="24"/>
        </w:rPr>
        <w:t>, обозначаваща зона за велосипедисти, по Крайбрежната алея в Морската градина на гр. Бургас</w:t>
      </w:r>
      <w:r w:rsidR="00FC1466" w:rsidRPr="008360BE">
        <w:rPr>
          <w:rFonts w:asciiTheme="majorHAnsi" w:hAnsiTheme="majorHAnsi"/>
          <w:sz w:val="24"/>
          <w:szCs w:val="24"/>
        </w:rPr>
        <w:t>, поставяне на коректни табели</w:t>
      </w:r>
      <w:r w:rsidR="00456A4F" w:rsidRPr="008360BE">
        <w:rPr>
          <w:rFonts w:asciiTheme="majorHAnsi" w:hAnsiTheme="majorHAnsi"/>
          <w:sz w:val="24"/>
          <w:szCs w:val="24"/>
        </w:rPr>
        <w:t>, указващи</w:t>
      </w:r>
      <w:r w:rsidR="00FC1466" w:rsidRPr="008360BE">
        <w:rPr>
          <w:rFonts w:asciiTheme="majorHAnsi" w:hAnsiTheme="majorHAnsi"/>
          <w:sz w:val="24"/>
          <w:szCs w:val="24"/>
        </w:rPr>
        <w:t xml:space="preserve"> алеите за споделеност със знак Г16, както и тези само за пешеходци</w:t>
      </w:r>
      <w:r w:rsidR="00FC1466" w:rsidRPr="008360BE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FC1466" w:rsidRPr="008360BE">
        <w:rPr>
          <w:rFonts w:asciiTheme="majorHAnsi" w:hAnsiTheme="majorHAnsi"/>
          <w:sz w:val="24"/>
          <w:szCs w:val="24"/>
        </w:rPr>
        <w:t>на необходимите места в Морската градина на гр. Бургас</w:t>
      </w:r>
      <w:r w:rsidR="007A1DBB" w:rsidRPr="008360BE">
        <w:rPr>
          <w:rFonts w:asciiTheme="majorHAnsi" w:hAnsiTheme="majorHAnsi"/>
          <w:sz w:val="24"/>
          <w:szCs w:val="24"/>
        </w:rPr>
        <w:t xml:space="preserve">, </w:t>
      </w:r>
      <w:r w:rsidR="00FC1466" w:rsidRPr="008360BE">
        <w:rPr>
          <w:rFonts w:asciiTheme="majorHAnsi" w:hAnsiTheme="majorHAnsi"/>
          <w:sz w:val="24"/>
          <w:szCs w:val="24"/>
        </w:rPr>
        <w:t>обследване на възможност за алтернативен маршрут на в</w:t>
      </w:r>
      <w:r w:rsidR="00957EBE" w:rsidRPr="008360BE">
        <w:rPr>
          <w:rFonts w:asciiTheme="majorHAnsi" w:hAnsiTheme="majorHAnsi"/>
          <w:sz w:val="24"/>
          <w:szCs w:val="24"/>
        </w:rPr>
        <w:t xml:space="preserve">елосипедистите </w:t>
      </w:r>
      <w:r w:rsidR="007A1DBB" w:rsidRPr="008360BE">
        <w:rPr>
          <w:rFonts w:asciiTheme="majorHAnsi" w:hAnsiTheme="majorHAnsi"/>
          <w:sz w:val="24"/>
          <w:szCs w:val="24"/>
        </w:rPr>
        <w:t>–</w:t>
      </w:r>
      <w:r w:rsidR="00957EBE" w:rsidRPr="008360BE">
        <w:rPr>
          <w:rFonts w:asciiTheme="majorHAnsi" w:hAnsiTheme="majorHAnsi"/>
          <w:sz w:val="24"/>
          <w:szCs w:val="24"/>
        </w:rPr>
        <w:t xml:space="preserve"> </w:t>
      </w:r>
      <w:r w:rsidR="007A1DBB" w:rsidRPr="008360BE">
        <w:rPr>
          <w:rFonts w:asciiTheme="majorHAnsi" w:hAnsiTheme="majorHAnsi"/>
          <w:sz w:val="24"/>
          <w:szCs w:val="24"/>
        </w:rPr>
        <w:t xml:space="preserve">създаване на </w:t>
      </w:r>
      <w:r w:rsidR="00FC1466" w:rsidRPr="008360BE">
        <w:rPr>
          <w:rFonts w:asciiTheme="majorHAnsi" w:hAnsiTheme="majorHAnsi"/>
          <w:sz w:val="24"/>
          <w:szCs w:val="24"/>
        </w:rPr>
        <w:t>„Алея за здравето”</w:t>
      </w:r>
      <w:r w:rsidR="007A1DBB" w:rsidRPr="008360BE">
        <w:rPr>
          <w:rFonts w:asciiTheme="majorHAnsi" w:hAnsiTheme="majorHAnsi"/>
          <w:sz w:val="24"/>
          <w:szCs w:val="24"/>
        </w:rPr>
        <w:t xml:space="preserve">, </w:t>
      </w:r>
      <w:r w:rsidR="00FC1466" w:rsidRPr="008360BE">
        <w:rPr>
          <w:rFonts w:asciiTheme="majorHAnsi" w:hAnsiTheme="majorHAnsi"/>
          <w:sz w:val="24"/>
          <w:szCs w:val="24"/>
        </w:rPr>
        <w:t>в рамките на Морската градина</w:t>
      </w:r>
      <w:r w:rsidR="00DE6260" w:rsidRPr="008360BE">
        <w:rPr>
          <w:rFonts w:asciiTheme="majorHAnsi" w:hAnsiTheme="majorHAnsi"/>
          <w:sz w:val="24"/>
          <w:szCs w:val="24"/>
        </w:rPr>
        <w:t xml:space="preserve"> на </w:t>
      </w:r>
      <w:proofErr w:type="spellStart"/>
      <w:r w:rsidR="00DE6260" w:rsidRPr="008360BE">
        <w:rPr>
          <w:rFonts w:asciiTheme="majorHAnsi" w:hAnsiTheme="majorHAnsi"/>
          <w:sz w:val="24"/>
          <w:szCs w:val="24"/>
        </w:rPr>
        <w:t>гр</w:t>
      </w:r>
      <w:proofErr w:type="spellEnd"/>
      <w:r w:rsidR="00DE6260" w:rsidRPr="008360BE">
        <w:rPr>
          <w:rFonts w:asciiTheme="majorHAnsi" w:hAnsiTheme="majorHAnsi"/>
          <w:sz w:val="24"/>
          <w:szCs w:val="24"/>
          <w:lang w:val="en-US"/>
        </w:rPr>
        <w:t xml:space="preserve">. </w:t>
      </w:r>
      <w:r w:rsidR="00FC1466" w:rsidRPr="008360BE">
        <w:rPr>
          <w:rFonts w:asciiTheme="majorHAnsi" w:hAnsiTheme="majorHAnsi"/>
          <w:sz w:val="24"/>
          <w:szCs w:val="24"/>
        </w:rPr>
        <w:t>Бургас.</w:t>
      </w:r>
    </w:p>
    <w:p w:rsidR="00C31428" w:rsidRDefault="00C31428" w:rsidP="00C31428">
      <w:pPr>
        <w:jc w:val="both"/>
        <w:rPr>
          <w:rFonts w:asciiTheme="majorHAnsi" w:hAnsiTheme="majorHAnsi"/>
          <w:b/>
          <w:sz w:val="24"/>
          <w:szCs w:val="24"/>
        </w:rPr>
      </w:pPr>
    </w:p>
    <w:p w:rsidR="00235236" w:rsidRDefault="00235236" w:rsidP="00C31428">
      <w:pPr>
        <w:jc w:val="both"/>
        <w:rPr>
          <w:rFonts w:asciiTheme="majorHAnsi" w:hAnsiTheme="majorHAnsi"/>
          <w:sz w:val="24"/>
          <w:szCs w:val="24"/>
        </w:rPr>
      </w:pPr>
    </w:p>
    <w:p w:rsidR="00C31428" w:rsidRDefault="00C31428" w:rsidP="00C31428">
      <w:pPr>
        <w:jc w:val="both"/>
        <w:rPr>
          <w:rFonts w:asciiTheme="majorHAnsi" w:hAnsiTheme="majorHAnsi"/>
          <w:b/>
          <w:sz w:val="24"/>
          <w:szCs w:val="24"/>
        </w:rPr>
      </w:pPr>
      <w:r w:rsidRPr="00AC76DD">
        <w:rPr>
          <w:rFonts w:asciiTheme="majorHAnsi" w:hAnsiTheme="majorHAnsi"/>
          <w:b/>
          <w:sz w:val="24"/>
          <w:szCs w:val="24"/>
        </w:rPr>
        <w:t>УВАЖАЕМИ ОБЩИНСКИ СЪВЕТНИЦИ,</w:t>
      </w:r>
    </w:p>
    <w:p w:rsidR="00456A4F" w:rsidRDefault="00456A4F" w:rsidP="00C31428">
      <w:pPr>
        <w:jc w:val="both"/>
        <w:rPr>
          <w:rFonts w:asciiTheme="majorHAnsi" w:hAnsiTheme="majorHAnsi"/>
          <w:b/>
          <w:sz w:val="24"/>
          <w:szCs w:val="24"/>
        </w:rPr>
      </w:pPr>
    </w:p>
    <w:p w:rsidR="003A7CFC" w:rsidRPr="008360BE" w:rsidRDefault="00235236" w:rsidP="00235236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 xml:space="preserve">    </w:t>
      </w:r>
      <w:proofErr w:type="spellStart"/>
      <w:r w:rsidRPr="008360BE">
        <w:rPr>
          <w:rFonts w:asciiTheme="majorHAnsi" w:hAnsiTheme="majorHAnsi"/>
          <w:sz w:val="24"/>
          <w:szCs w:val="24"/>
        </w:rPr>
        <w:t>Велоалеята</w:t>
      </w:r>
      <w:proofErr w:type="spellEnd"/>
      <w:r w:rsidRPr="008360BE">
        <w:rPr>
          <w:rFonts w:asciiTheme="majorHAnsi" w:hAnsiTheme="majorHAnsi"/>
          <w:sz w:val="24"/>
          <w:szCs w:val="24"/>
        </w:rPr>
        <w:t>, минаваща покрай крайбрежието бе направена през 2011 г. като част от мащабните действия на общинска администрация за популяризи</w:t>
      </w:r>
      <w:r w:rsidR="00E437AE" w:rsidRPr="008360BE">
        <w:rPr>
          <w:rFonts w:asciiTheme="majorHAnsi" w:hAnsiTheme="majorHAnsi"/>
          <w:sz w:val="24"/>
          <w:szCs w:val="24"/>
        </w:rPr>
        <w:t xml:space="preserve">ране на алтернативния транспорт в града. Само няколко месеца по-късно </w:t>
      </w:r>
      <w:r w:rsidR="00FE7060" w:rsidRPr="008360BE">
        <w:rPr>
          <w:rFonts w:asciiTheme="majorHAnsi" w:hAnsiTheme="majorHAnsi"/>
          <w:sz w:val="24"/>
          <w:szCs w:val="24"/>
        </w:rPr>
        <w:t xml:space="preserve">обаче </w:t>
      </w:r>
      <w:r w:rsidR="00E437AE" w:rsidRPr="008360BE">
        <w:rPr>
          <w:rFonts w:asciiTheme="majorHAnsi" w:hAnsiTheme="majorHAnsi"/>
          <w:sz w:val="24"/>
          <w:szCs w:val="24"/>
        </w:rPr>
        <w:t xml:space="preserve">разположението на </w:t>
      </w:r>
      <w:proofErr w:type="spellStart"/>
      <w:r w:rsidR="00B45EBE" w:rsidRPr="008360BE">
        <w:rPr>
          <w:rFonts w:asciiTheme="majorHAnsi" w:hAnsiTheme="majorHAnsi"/>
          <w:sz w:val="24"/>
          <w:szCs w:val="24"/>
        </w:rPr>
        <w:t>вело</w:t>
      </w:r>
      <w:r w:rsidR="00E437AE" w:rsidRPr="008360BE">
        <w:rPr>
          <w:rFonts w:asciiTheme="majorHAnsi" w:hAnsiTheme="majorHAnsi"/>
          <w:sz w:val="24"/>
          <w:szCs w:val="24"/>
        </w:rPr>
        <w:t>алеята</w:t>
      </w:r>
      <w:proofErr w:type="spellEnd"/>
      <w:r w:rsidR="007A1DBB" w:rsidRPr="008360BE">
        <w:rPr>
          <w:rFonts w:asciiTheme="majorHAnsi" w:hAnsiTheme="majorHAnsi"/>
          <w:sz w:val="24"/>
          <w:szCs w:val="24"/>
        </w:rPr>
        <w:t xml:space="preserve"> стана повод за колизии </w:t>
      </w:r>
      <w:r w:rsidR="00E437AE" w:rsidRPr="008360BE">
        <w:rPr>
          <w:rFonts w:asciiTheme="majorHAnsi" w:hAnsiTheme="majorHAnsi"/>
          <w:sz w:val="24"/>
          <w:szCs w:val="24"/>
        </w:rPr>
        <w:t xml:space="preserve">между пешеходци и велосипедисти. През 2014 година Община Бургас направи опит да тушира напрежението, като излезе със становище, че </w:t>
      </w:r>
      <w:proofErr w:type="spellStart"/>
      <w:r w:rsidR="0063075C" w:rsidRPr="008360BE">
        <w:rPr>
          <w:rFonts w:asciiTheme="majorHAnsi" w:hAnsiTheme="majorHAnsi"/>
          <w:sz w:val="24"/>
          <w:szCs w:val="24"/>
        </w:rPr>
        <w:t>велоалеята</w:t>
      </w:r>
      <w:proofErr w:type="spellEnd"/>
      <w:r w:rsidR="0063075C" w:rsidRPr="008360BE">
        <w:rPr>
          <w:rFonts w:asciiTheme="majorHAnsi" w:hAnsiTheme="majorHAnsi"/>
          <w:sz w:val="24"/>
          <w:szCs w:val="24"/>
        </w:rPr>
        <w:t xml:space="preserve"> е </w:t>
      </w:r>
      <w:r w:rsidR="00456A4F" w:rsidRPr="008360BE">
        <w:rPr>
          <w:rFonts w:asciiTheme="majorHAnsi" w:hAnsiTheme="majorHAnsi"/>
          <w:sz w:val="24"/>
          <w:szCs w:val="24"/>
        </w:rPr>
        <w:t>„</w:t>
      </w:r>
      <w:r w:rsidR="00DE6260" w:rsidRPr="008360BE">
        <w:rPr>
          <w:rFonts w:asciiTheme="majorHAnsi" w:hAnsiTheme="majorHAnsi"/>
          <w:sz w:val="24"/>
          <w:szCs w:val="24"/>
        </w:rPr>
        <w:t xml:space="preserve">плод на </w:t>
      </w:r>
      <w:r w:rsidR="003A7CFC" w:rsidRPr="008360BE">
        <w:rPr>
          <w:rFonts w:asciiTheme="majorHAnsi" w:hAnsiTheme="majorHAnsi"/>
          <w:sz w:val="24"/>
          <w:szCs w:val="24"/>
        </w:rPr>
        <w:t xml:space="preserve">чиновническа грешка </w:t>
      </w:r>
      <w:r w:rsidR="00B45EBE" w:rsidRPr="008360BE">
        <w:rPr>
          <w:rFonts w:asciiTheme="majorHAnsi" w:hAnsiTheme="majorHAnsi"/>
          <w:sz w:val="24"/>
          <w:szCs w:val="24"/>
        </w:rPr>
        <w:t>и ще бъде</w:t>
      </w:r>
      <w:r w:rsidR="003A7CFC" w:rsidRPr="008360BE">
        <w:rPr>
          <w:rFonts w:asciiTheme="majorHAnsi" w:hAnsiTheme="majorHAnsi"/>
          <w:sz w:val="24"/>
          <w:szCs w:val="24"/>
        </w:rPr>
        <w:t xml:space="preserve"> оставена да избледнее с времето</w:t>
      </w:r>
      <w:r w:rsidR="00456A4F" w:rsidRPr="008360BE">
        <w:rPr>
          <w:rFonts w:asciiTheme="majorHAnsi" w:hAnsiTheme="majorHAnsi"/>
          <w:sz w:val="24"/>
          <w:szCs w:val="24"/>
        </w:rPr>
        <w:t>”</w:t>
      </w:r>
      <w:r w:rsidR="003A7CFC" w:rsidRPr="008360BE">
        <w:rPr>
          <w:rFonts w:asciiTheme="majorHAnsi" w:hAnsiTheme="majorHAnsi"/>
          <w:sz w:val="24"/>
          <w:szCs w:val="24"/>
        </w:rPr>
        <w:t>. Непосре</w:t>
      </w:r>
      <w:r w:rsidR="0063075C" w:rsidRPr="008360BE">
        <w:rPr>
          <w:rFonts w:asciiTheme="majorHAnsi" w:hAnsiTheme="majorHAnsi"/>
          <w:sz w:val="24"/>
          <w:szCs w:val="24"/>
        </w:rPr>
        <w:t>дствено след това бяха осъществени</w:t>
      </w:r>
      <w:r w:rsidR="003A7CFC" w:rsidRPr="008360BE">
        <w:rPr>
          <w:rFonts w:asciiTheme="majorHAnsi" w:hAnsiTheme="majorHAnsi"/>
          <w:sz w:val="24"/>
          <w:szCs w:val="24"/>
        </w:rPr>
        <w:t xml:space="preserve"> редица срещи със заинтересованите страни</w:t>
      </w:r>
      <w:r w:rsidR="00FE7060" w:rsidRPr="008360BE">
        <w:rPr>
          <w:rFonts w:asciiTheme="majorHAnsi" w:hAnsiTheme="majorHAnsi"/>
          <w:sz w:val="24"/>
          <w:szCs w:val="24"/>
        </w:rPr>
        <w:t xml:space="preserve"> (граждани, велосипедисти и специалисти)</w:t>
      </w:r>
      <w:r w:rsidR="003A7CFC" w:rsidRPr="008360BE">
        <w:rPr>
          <w:rFonts w:asciiTheme="majorHAnsi" w:hAnsiTheme="majorHAnsi"/>
          <w:sz w:val="24"/>
          <w:szCs w:val="24"/>
        </w:rPr>
        <w:t>, от които освен идеи</w:t>
      </w:r>
      <w:r w:rsidR="00B45EBE" w:rsidRPr="008360BE">
        <w:rPr>
          <w:rFonts w:asciiTheme="majorHAnsi" w:hAnsiTheme="majorHAnsi"/>
          <w:sz w:val="24"/>
          <w:szCs w:val="24"/>
        </w:rPr>
        <w:t xml:space="preserve"> и добри пожелания</w:t>
      </w:r>
      <w:r w:rsidR="003A7CFC" w:rsidRPr="008360BE">
        <w:rPr>
          <w:rFonts w:asciiTheme="majorHAnsi" w:hAnsiTheme="majorHAnsi"/>
          <w:sz w:val="24"/>
          <w:szCs w:val="24"/>
        </w:rPr>
        <w:t xml:space="preserve">, не произтекоха никакви реални действия. </w:t>
      </w:r>
      <w:r w:rsidR="00157DDD" w:rsidRPr="008360BE">
        <w:rPr>
          <w:rFonts w:asciiTheme="majorHAnsi" w:hAnsiTheme="majorHAnsi"/>
          <w:sz w:val="24"/>
          <w:szCs w:val="24"/>
        </w:rPr>
        <w:t>К</w:t>
      </w:r>
      <w:r w:rsidR="00130D55" w:rsidRPr="008360BE">
        <w:rPr>
          <w:rFonts w:asciiTheme="majorHAnsi" w:hAnsiTheme="majorHAnsi"/>
          <w:sz w:val="24"/>
          <w:szCs w:val="24"/>
        </w:rPr>
        <w:t xml:space="preserve">ъм днешна дата вината за несполучливата </w:t>
      </w:r>
      <w:proofErr w:type="spellStart"/>
      <w:r w:rsidR="00130D55" w:rsidRPr="008360BE">
        <w:rPr>
          <w:rFonts w:asciiTheme="majorHAnsi" w:hAnsiTheme="majorHAnsi"/>
          <w:sz w:val="24"/>
          <w:szCs w:val="24"/>
        </w:rPr>
        <w:t>велоалея</w:t>
      </w:r>
      <w:proofErr w:type="spellEnd"/>
      <w:r w:rsidR="00130D55" w:rsidRPr="008360BE">
        <w:rPr>
          <w:rFonts w:asciiTheme="majorHAnsi" w:hAnsiTheme="majorHAnsi"/>
          <w:sz w:val="24"/>
          <w:szCs w:val="24"/>
        </w:rPr>
        <w:t xml:space="preserve"> вече е прехвърлена на маркиращата машина и всичко е оставено </w:t>
      </w:r>
      <w:r w:rsidR="00FE7060" w:rsidRPr="008360BE">
        <w:rPr>
          <w:rFonts w:asciiTheme="majorHAnsi" w:hAnsiTheme="majorHAnsi"/>
          <w:sz w:val="24"/>
          <w:szCs w:val="24"/>
        </w:rPr>
        <w:t xml:space="preserve">отново </w:t>
      </w:r>
      <w:r w:rsidR="00130D55" w:rsidRPr="008360BE">
        <w:rPr>
          <w:rFonts w:asciiTheme="majorHAnsi" w:hAnsiTheme="majorHAnsi"/>
          <w:sz w:val="24"/>
          <w:szCs w:val="24"/>
        </w:rPr>
        <w:t xml:space="preserve">в ръцете на компетентното становище на общинската комисия по </w:t>
      </w:r>
      <w:r w:rsidR="00B45EBE" w:rsidRPr="008360BE">
        <w:rPr>
          <w:rFonts w:asciiTheme="majorHAnsi" w:hAnsiTheme="majorHAnsi"/>
          <w:sz w:val="24"/>
          <w:szCs w:val="24"/>
        </w:rPr>
        <w:t>„Б</w:t>
      </w:r>
      <w:r w:rsidR="00130D55" w:rsidRPr="008360BE">
        <w:rPr>
          <w:rFonts w:asciiTheme="majorHAnsi" w:hAnsiTheme="majorHAnsi"/>
          <w:sz w:val="24"/>
          <w:szCs w:val="24"/>
        </w:rPr>
        <w:t>езопасност на движението</w:t>
      </w:r>
      <w:r w:rsidR="00B45EBE" w:rsidRPr="008360BE">
        <w:rPr>
          <w:rFonts w:asciiTheme="majorHAnsi" w:hAnsiTheme="majorHAnsi"/>
          <w:sz w:val="24"/>
          <w:szCs w:val="24"/>
        </w:rPr>
        <w:t>”</w:t>
      </w:r>
      <w:r w:rsidR="00130D55" w:rsidRPr="008360BE">
        <w:rPr>
          <w:rFonts w:asciiTheme="majorHAnsi" w:hAnsiTheme="majorHAnsi"/>
          <w:sz w:val="24"/>
          <w:szCs w:val="24"/>
        </w:rPr>
        <w:t xml:space="preserve"> и мнението на бургазлии. </w:t>
      </w:r>
    </w:p>
    <w:p w:rsidR="007A1DBB" w:rsidRPr="008360BE" w:rsidRDefault="00130D55" w:rsidP="00235236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 xml:space="preserve">    </w:t>
      </w:r>
      <w:r w:rsidR="0063075C" w:rsidRPr="008360BE">
        <w:rPr>
          <w:rFonts w:asciiTheme="majorHAnsi" w:hAnsiTheme="majorHAnsi"/>
          <w:sz w:val="24"/>
          <w:szCs w:val="24"/>
        </w:rPr>
        <w:t>До</w:t>
      </w:r>
      <w:r w:rsidR="00157DDD" w:rsidRPr="008360BE">
        <w:rPr>
          <w:rFonts w:asciiTheme="majorHAnsi" w:hAnsiTheme="majorHAnsi"/>
          <w:sz w:val="24"/>
          <w:szCs w:val="24"/>
        </w:rPr>
        <w:t xml:space="preserve">колко ефективна е работата на комисията по „Безопасност на движението” към Община Бургас в тази посока е трудно да бъде оценено, но фактът, че </w:t>
      </w:r>
      <w:r w:rsidR="00157DDD" w:rsidRPr="008360BE">
        <w:rPr>
          <w:rFonts w:asciiTheme="majorHAnsi" w:hAnsiTheme="majorHAnsi"/>
          <w:sz w:val="24"/>
          <w:szCs w:val="24"/>
        </w:rPr>
        <w:lastRenderedPageBreak/>
        <w:t xml:space="preserve">неофициално </w:t>
      </w:r>
      <w:r w:rsidR="00B45EBE" w:rsidRPr="008360BE">
        <w:rPr>
          <w:rFonts w:asciiTheme="majorHAnsi" w:hAnsiTheme="majorHAnsi"/>
          <w:sz w:val="24"/>
          <w:szCs w:val="24"/>
        </w:rPr>
        <w:t>ан</w:t>
      </w:r>
      <w:r w:rsidR="00157DDD" w:rsidRPr="008360BE">
        <w:rPr>
          <w:rFonts w:asciiTheme="majorHAnsi" w:hAnsiTheme="majorHAnsi"/>
          <w:sz w:val="24"/>
          <w:szCs w:val="24"/>
        </w:rPr>
        <w:t xml:space="preserve">кетно проучване сред бургазлии показва наличието на проблем, говори за пропуски и липса на стратегическо решение. Резултатите от сондираните мнения ясно показват следното – никога никой няма да бъде напълно удовлетворен и винаги ще има разнопосочни мнения. </w:t>
      </w:r>
      <w:r w:rsidR="00B43122" w:rsidRPr="008360BE">
        <w:rPr>
          <w:rFonts w:asciiTheme="majorHAnsi" w:hAnsiTheme="majorHAnsi"/>
          <w:sz w:val="24"/>
          <w:szCs w:val="24"/>
        </w:rPr>
        <w:t>Въпреки това</w:t>
      </w:r>
      <w:r w:rsidR="00456A4F" w:rsidRPr="008360BE">
        <w:rPr>
          <w:rFonts w:asciiTheme="majorHAnsi" w:hAnsiTheme="majorHAnsi"/>
          <w:sz w:val="24"/>
          <w:szCs w:val="24"/>
        </w:rPr>
        <w:t xml:space="preserve">, </w:t>
      </w:r>
      <w:r w:rsidR="00157DDD" w:rsidRPr="008360BE">
        <w:rPr>
          <w:rFonts w:asciiTheme="majorHAnsi" w:hAnsiTheme="majorHAnsi"/>
          <w:sz w:val="24"/>
          <w:szCs w:val="24"/>
        </w:rPr>
        <w:t>масово се счита</w:t>
      </w:r>
      <w:r w:rsidRPr="008360BE">
        <w:rPr>
          <w:rFonts w:asciiTheme="majorHAnsi" w:hAnsiTheme="majorHAnsi"/>
          <w:sz w:val="24"/>
          <w:szCs w:val="24"/>
        </w:rPr>
        <w:t xml:space="preserve">, че </w:t>
      </w:r>
      <w:proofErr w:type="spellStart"/>
      <w:r w:rsidRPr="008360BE">
        <w:rPr>
          <w:rFonts w:asciiTheme="majorHAnsi" w:hAnsiTheme="majorHAnsi"/>
          <w:sz w:val="24"/>
          <w:szCs w:val="24"/>
        </w:rPr>
        <w:t>велоалеята</w:t>
      </w:r>
      <w:proofErr w:type="spellEnd"/>
      <w:r w:rsidR="00157DDD" w:rsidRPr="008360BE">
        <w:rPr>
          <w:rFonts w:asciiTheme="majorHAnsi" w:hAnsiTheme="majorHAnsi"/>
          <w:sz w:val="24"/>
          <w:szCs w:val="24"/>
        </w:rPr>
        <w:t xml:space="preserve"> на Крайбрежната алея</w:t>
      </w:r>
      <w:r w:rsidRPr="008360BE">
        <w:rPr>
          <w:rFonts w:asciiTheme="majorHAnsi" w:hAnsiTheme="majorHAnsi"/>
          <w:sz w:val="24"/>
          <w:szCs w:val="24"/>
        </w:rPr>
        <w:t xml:space="preserve"> т</w:t>
      </w:r>
      <w:r w:rsidR="007A1DBB" w:rsidRPr="008360BE">
        <w:rPr>
          <w:rFonts w:asciiTheme="majorHAnsi" w:hAnsiTheme="majorHAnsi"/>
          <w:sz w:val="24"/>
          <w:szCs w:val="24"/>
        </w:rPr>
        <w:t>рябва да бъде заличена, като н</w:t>
      </w:r>
      <w:r w:rsidR="00BA2D51" w:rsidRPr="008360BE">
        <w:rPr>
          <w:rFonts w:asciiTheme="majorHAnsi" w:hAnsiTheme="majorHAnsi"/>
          <w:sz w:val="24"/>
          <w:szCs w:val="24"/>
        </w:rPr>
        <w:t>а колоездачи</w:t>
      </w:r>
      <w:r w:rsidR="00DE6260" w:rsidRPr="008360BE">
        <w:rPr>
          <w:rFonts w:asciiTheme="majorHAnsi" w:hAnsiTheme="majorHAnsi"/>
          <w:sz w:val="24"/>
          <w:szCs w:val="24"/>
        </w:rPr>
        <w:t>те</w:t>
      </w:r>
      <w:r w:rsidR="00BA2D51" w:rsidRPr="008360BE">
        <w:rPr>
          <w:rFonts w:asciiTheme="majorHAnsi" w:hAnsiTheme="majorHAnsi"/>
          <w:sz w:val="24"/>
          <w:szCs w:val="24"/>
        </w:rPr>
        <w:t xml:space="preserve"> бъде предоставен алтернативен маршрут. Не са малко и позициите, които поставят пешеходци и колоездачи в равностойно положение, тоест алеята да бъде споделено пространство, без да се дава приоритет на каращите ве</w:t>
      </w:r>
      <w:r w:rsidR="00157DDD" w:rsidRPr="008360BE">
        <w:rPr>
          <w:rFonts w:asciiTheme="majorHAnsi" w:hAnsiTheme="majorHAnsi"/>
          <w:sz w:val="24"/>
          <w:szCs w:val="24"/>
        </w:rPr>
        <w:t xml:space="preserve">лосипеди. </w:t>
      </w:r>
    </w:p>
    <w:p w:rsidR="00FE7060" w:rsidRPr="008360BE" w:rsidRDefault="007A1DBB" w:rsidP="00235236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 xml:space="preserve">    </w:t>
      </w:r>
      <w:r w:rsidR="00157DDD" w:rsidRPr="008360BE">
        <w:rPr>
          <w:rFonts w:asciiTheme="majorHAnsi" w:hAnsiTheme="majorHAnsi"/>
          <w:sz w:val="24"/>
          <w:szCs w:val="24"/>
        </w:rPr>
        <w:t>Обследвайки</w:t>
      </w:r>
      <w:r w:rsidR="00BA2D51" w:rsidRPr="008360BE">
        <w:rPr>
          <w:rFonts w:asciiTheme="majorHAnsi" w:hAnsiTheme="majorHAnsi"/>
          <w:sz w:val="24"/>
          <w:szCs w:val="24"/>
        </w:rPr>
        <w:t xml:space="preserve"> знаците, поставени в началото на по-големите алеи в Морската градина – впечатление </w:t>
      </w:r>
      <w:r w:rsidR="00157DDD" w:rsidRPr="008360BE">
        <w:rPr>
          <w:rFonts w:asciiTheme="majorHAnsi" w:hAnsiTheme="majorHAnsi"/>
          <w:sz w:val="24"/>
          <w:szCs w:val="24"/>
        </w:rPr>
        <w:t xml:space="preserve">прави тяхната некоректност. </w:t>
      </w:r>
      <w:r w:rsidR="00BA2D51" w:rsidRPr="008360BE">
        <w:rPr>
          <w:rFonts w:asciiTheme="majorHAnsi" w:hAnsiTheme="majorHAnsi"/>
          <w:sz w:val="24"/>
          <w:szCs w:val="24"/>
        </w:rPr>
        <w:t xml:space="preserve">На места, където има разчертани </w:t>
      </w:r>
      <w:proofErr w:type="spellStart"/>
      <w:r w:rsidR="00BA2D51" w:rsidRPr="008360BE">
        <w:rPr>
          <w:rFonts w:asciiTheme="majorHAnsi" w:hAnsiTheme="majorHAnsi"/>
          <w:sz w:val="24"/>
          <w:szCs w:val="24"/>
        </w:rPr>
        <w:t>велоалеи</w:t>
      </w:r>
      <w:proofErr w:type="spellEnd"/>
      <w:r w:rsidR="00BA2D51" w:rsidRPr="008360BE">
        <w:rPr>
          <w:rFonts w:asciiTheme="majorHAnsi" w:hAnsiTheme="majorHAnsi"/>
          <w:sz w:val="24"/>
          <w:szCs w:val="24"/>
        </w:rPr>
        <w:t xml:space="preserve">, е поставен знак Г15 „ЗАДЪЛЖИТЕЛЕН ПЪТ САМО ЗА ПЕШЕХОДЦИ”. </w:t>
      </w:r>
      <w:r w:rsidR="005772FB" w:rsidRPr="008360BE">
        <w:rPr>
          <w:rFonts w:asciiTheme="majorHAnsi" w:hAnsiTheme="majorHAnsi"/>
          <w:sz w:val="24"/>
          <w:szCs w:val="24"/>
        </w:rPr>
        <w:t>Знак Г14 „ЗАДЪЛЖИТЕЛЕН ПЪТ САМО ЗА ВЕЛОСИПЕДИСТИ”</w:t>
      </w:r>
      <w:r w:rsidR="00157DDD" w:rsidRPr="008360BE">
        <w:rPr>
          <w:rFonts w:asciiTheme="majorHAnsi" w:hAnsiTheme="majorHAnsi"/>
          <w:sz w:val="24"/>
          <w:szCs w:val="24"/>
        </w:rPr>
        <w:t xml:space="preserve"> изобщо не съществува</w:t>
      </w:r>
      <w:r w:rsidR="00DE6260" w:rsidRPr="008360BE">
        <w:rPr>
          <w:rFonts w:asciiTheme="majorHAnsi" w:hAnsiTheme="majorHAnsi"/>
          <w:sz w:val="24"/>
          <w:szCs w:val="24"/>
        </w:rPr>
        <w:t xml:space="preserve"> на територията на Морската градина</w:t>
      </w:r>
      <w:r w:rsidR="00157DDD" w:rsidRPr="008360BE">
        <w:rPr>
          <w:rFonts w:asciiTheme="majorHAnsi" w:hAnsiTheme="majorHAnsi"/>
          <w:sz w:val="24"/>
          <w:szCs w:val="24"/>
        </w:rPr>
        <w:t xml:space="preserve">, а </w:t>
      </w:r>
      <w:r w:rsidR="000F2119" w:rsidRPr="008360BE">
        <w:rPr>
          <w:rFonts w:asciiTheme="majorHAnsi" w:hAnsiTheme="majorHAnsi"/>
          <w:sz w:val="24"/>
          <w:szCs w:val="24"/>
        </w:rPr>
        <w:t xml:space="preserve">в същото време </w:t>
      </w:r>
      <w:r w:rsidR="00BA2D51" w:rsidRPr="008360BE">
        <w:rPr>
          <w:rFonts w:asciiTheme="majorHAnsi" w:hAnsiTheme="majorHAnsi"/>
          <w:sz w:val="24"/>
          <w:szCs w:val="24"/>
        </w:rPr>
        <w:t>наличието на знак Г16 „ЗАДЪЛЖИТЕЛЕН ПЪТ САМО ЗА ПЕШЕХОДЦИ И ВЕЛОСИПЕДИСТИ</w:t>
      </w:r>
      <w:r w:rsidR="008D4FBF" w:rsidRPr="008360BE">
        <w:rPr>
          <w:rFonts w:asciiTheme="majorHAnsi" w:hAnsiTheme="majorHAnsi"/>
          <w:sz w:val="24"/>
          <w:szCs w:val="24"/>
        </w:rPr>
        <w:t>” обезсмисля полагането на жъ</w:t>
      </w:r>
      <w:r w:rsidR="00B45EBE" w:rsidRPr="008360BE">
        <w:rPr>
          <w:rFonts w:asciiTheme="majorHAnsi" w:hAnsiTheme="majorHAnsi"/>
          <w:sz w:val="24"/>
          <w:szCs w:val="24"/>
        </w:rPr>
        <w:t xml:space="preserve">лта боя, тъй неговото значение е, </w:t>
      </w:r>
      <w:r w:rsidR="008D4FBF" w:rsidRPr="008360BE">
        <w:rPr>
          <w:rFonts w:asciiTheme="majorHAnsi" w:hAnsiTheme="majorHAnsi"/>
          <w:sz w:val="24"/>
          <w:szCs w:val="24"/>
        </w:rPr>
        <w:t xml:space="preserve">че пешеходци и велосипедисти си поделят въпросното трасе. </w:t>
      </w:r>
      <w:r w:rsidR="00FE7060" w:rsidRPr="008360BE">
        <w:rPr>
          <w:rFonts w:asciiTheme="majorHAnsi" w:hAnsiTheme="majorHAnsi"/>
          <w:sz w:val="24"/>
          <w:szCs w:val="24"/>
        </w:rPr>
        <w:t>Така възниква резонният въпрос - трябва ли изобщо да има начер</w:t>
      </w:r>
      <w:r w:rsidR="00DE6260" w:rsidRPr="008360BE">
        <w:rPr>
          <w:rFonts w:asciiTheme="majorHAnsi" w:hAnsiTheme="majorHAnsi"/>
          <w:sz w:val="24"/>
          <w:szCs w:val="24"/>
        </w:rPr>
        <w:t xml:space="preserve">тани </w:t>
      </w:r>
      <w:proofErr w:type="spellStart"/>
      <w:r w:rsidR="00DE6260" w:rsidRPr="008360BE">
        <w:rPr>
          <w:rFonts w:asciiTheme="majorHAnsi" w:hAnsiTheme="majorHAnsi"/>
          <w:sz w:val="24"/>
          <w:szCs w:val="24"/>
        </w:rPr>
        <w:t>велоалеи</w:t>
      </w:r>
      <w:proofErr w:type="spellEnd"/>
      <w:r w:rsidR="00DE6260" w:rsidRPr="008360BE">
        <w:rPr>
          <w:rFonts w:asciiTheme="majorHAnsi" w:hAnsiTheme="majorHAnsi"/>
          <w:sz w:val="24"/>
          <w:szCs w:val="24"/>
        </w:rPr>
        <w:t xml:space="preserve"> в </w:t>
      </w:r>
      <w:r w:rsidR="00FE7060" w:rsidRPr="008360BE">
        <w:rPr>
          <w:rFonts w:asciiTheme="majorHAnsi" w:hAnsiTheme="majorHAnsi"/>
          <w:sz w:val="24"/>
          <w:szCs w:val="24"/>
        </w:rPr>
        <w:t>Морската градина?</w:t>
      </w:r>
    </w:p>
    <w:p w:rsidR="008D4FBF" w:rsidRPr="008360BE" w:rsidRDefault="00FE7060" w:rsidP="00235236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 xml:space="preserve">    </w:t>
      </w:r>
      <w:r w:rsidR="000F2119" w:rsidRPr="008360BE">
        <w:rPr>
          <w:rFonts w:asciiTheme="majorHAnsi" w:hAnsiTheme="majorHAnsi"/>
          <w:sz w:val="24"/>
          <w:szCs w:val="24"/>
        </w:rPr>
        <w:t>Важно е да се подчертае</w:t>
      </w:r>
      <w:r w:rsidR="00B45EBE" w:rsidRPr="008360BE">
        <w:rPr>
          <w:rFonts w:asciiTheme="majorHAnsi" w:hAnsiTheme="majorHAnsi"/>
          <w:sz w:val="24"/>
          <w:szCs w:val="24"/>
        </w:rPr>
        <w:t>, че натрупаното напрежение между велосипедисти и пешеходци</w:t>
      </w:r>
      <w:r w:rsidR="007A1DBB" w:rsidRPr="008360BE">
        <w:rPr>
          <w:rFonts w:asciiTheme="majorHAnsi" w:hAnsiTheme="majorHAnsi"/>
          <w:sz w:val="24"/>
          <w:szCs w:val="24"/>
        </w:rPr>
        <w:t xml:space="preserve"> в Морската градина</w:t>
      </w:r>
      <w:r w:rsidR="00B45EBE" w:rsidRPr="008360BE">
        <w:rPr>
          <w:rFonts w:asciiTheme="majorHAnsi" w:hAnsiTheme="majorHAnsi"/>
          <w:sz w:val="24"/>
          <w:szCs w:val="24"/>
        </w:rPr>
        <w:t xml:space="preserve"> се корени в създадените предпоставки за конфликт</w:t>
      </w:r>
      <w:r w:rsidR="00167A06" w:rsidRPr="008360BE">
        <w:rPr>
          <w:rFonts w:asciiTheme="majorHAnsi" w:hAnsiTheme="majorHAnsi"/>
          <w:sz w:val="24"/>
          <w:szCs w:val="24"/>
        </w:rPr>
        <w:t>ност</w:t>
      </w:r>
      <w:r w:rsidR="00B43122" w:rsidRPr="008360BE">
        <w:rPr>
          <w:rFonts w:asciiTheme="majorHAnsi" w:hAnsiTheme="majorHAnsi"/>
          <w:sz w:val="24"/>
          <w:szCs w:val="24"/>
        </w:rPr>
        <w:t xml:space="preserve">. </w:t>
      </w:r>
      <w:r w:rsidR="008D4FBF" w:rsidRPr="008360BE">
        <w:rPr>
          <w:rFonts w:asciiTheme="majorHAnsi" w:hAnsiTheme="majorHAnsi"/>
          <w:sz w:val="24"/>
          <w:szCs w:val="24"/>
        </w:rPr>
        <w:t>Всяка инфраструктура е резултат от планиране и проектиране, което преминава през етапи на одобрение. Крайното решение следва да е един път законосъобразно и втори път безопасно.</w:t>
      </w:r>
      <w:r w:rsidR="00456A4F" w:rsidRPr="008360BE">
        <w:rPr>
          <w:rFonts w:asciiTheme="majorHAnsi" w:hAnsiTheme="majorHAnsi"/>
          <w:sz w:val="24"/>
          <w:szCs w:val="24"/>
        </w:rPr>
        <w:t xml:space="preserve"> Според специалисти </w:t>
      </w:r>
      <w:r w:rsidR="008D4FBF" w:rsidRPr="008360BE">
        <w:rPr>
          <w:rFonts w:asciiTheme="majorHAnsi" w:hAnsiTheme="majorHAnsi"/>
          <w:sz w:val="24"/>
          <w:szCs w:val="24"/>
        </w:rPr>
        <w:t xml:space="preserve">една част от </w:t>
      </w:r>
      <w:proofErr w:type="spellStart"/>
      <w:r w:rsidR="008D4FBF" w:rsidRPr="008360BE">
        <w:rPr>
          <w:rFonts w:asciiTheme="majorHAnsi" w:hAnsiTheme="majorHAnsi"/>
          <w:sz w:val="24"/>
          <w:szCs w:val="24"/>
        </w:rPr>
        <w:t>велоалеите</w:t>
      </w:r>
      <w:proofErr w:type="spellEnd"/>
      <w:r w:rsidR="008D4FBF" w:rsidRPr="008360BE">
        <w:rPr>
          <w:rFonts w:asciiTheme="majorHAnsi" w:hAnsiTheme="majorHAnsi"/>
          <w:sz w:val="24"/>
          <w:szCs w:val="24"/>
        </w:rPr>
        <w:t xml:space="preserve"> в Бургас </w:t>
      </w:r>
      <w:r w:rsidR="00456A4F" w:rsidRPr="008360BE">
        <w:rPr>
          <w:rFonts w:asciiTheme="majorHAnsi" w:hAnsiTheme="majorHAnsi"/>
          <w:sz w:val="24"/>
          <w:szCs w:val="24"/>
        </w:rPr>
        <w:t xml:space="preserve">са по-скоро </w:t>
      </w:r>
      <w:r w:rsidR="008D4FBF" w:rsidRPr="008360BE">
        <w:rPr>
          <w:rFonts w:asciiTheme="majorHAnsi" w:hAnsiTheme="majorHAnsi"/>
          <w:sz w:val="24"/>
          <w:szCs w:val="24"/>
        </w:rPr>
        <w:t>пречещи и създаващи конфликт, отколкото</w:t>
      </w:r>
      <w:r w:rsidR="00B43122" w:rsidRPr="008360BE">
        <w:rPr>
          <w:rFonts w:asciiTheme="majorHAnsi" w:hAnsiTheme="majorHAnsi"/>
          <w:sz w:val="24"/>
          <w:szCs w:val="24"/>
        </w:rPr>
        <w:t xml:space="preserve"> </w:t>
      </w:r>
      <w:r w:rsidR="00DE6260" w:rsidRPr="008360BE">
        <w:rPr>
          <w:rFonts w:asciiTheme="majorHAnsi" w:hAnsiTheme="majorHAnsi"/>
          <w:sz w:val="24"/>
          <w:szCs w:val="24"/>
        </w:rPr>
        <w:t>улесняващи при</w:t>
      </w:r>
      <w:r w:rsidR="00B43122" w:rsidRPr="008360BE">
        <w:rPr>
          <w:rFonts w:asciiTheme="majorHAnsi" w:hAnsiTheme="majorHAnsi"/>
          <w:sz w:val="24"/>
          <w:szCs w:val="24"/>
        </w:rPr>
        <w:t xml:space="preserve">движването. </w:t>
      </w:r>
      <w:r w:rsidR="00456A4F" w:rsidRPr="008360BE">
        <w:rPr>
          <w:rFonts w:asciiTheme="majorHAnsi" w:hAnsiTheme="majorHAnsi"/>
          <w:sz w:val="24"/>
          <w:szCs w:val="24"/>
        </w:rPr>
        <w:t>Като причина за това положение с</w:t>
      </w:r>
      <w:r w:rsidR="00DE6260" w:rsidRPr="008360BE">
        <w:rPr>
          <w:rFonts w:asciiTheme="majorHAnsi" w:hAnsiTheme="majorHAnsi"/>
          <w:sz w:val="24"/>
          <w:szCs w:val="24"/>
        </w:rPr>
        <w:t xml:space="preserve">е посочват тесните пространства, върху </w:t>
      </w:r>
      <w:r w:rsidR="00456A4F" w:rsidRPr="008360BE">
        <w:rPr>
          <w:rFonts w:asciiTheme="majorHAnsi" w:hAnsiTheme="majorHAnsi"/>
          <w:sz w:val="24"/>
          <w:szCs w:val="24"/>
        </w:rPr>
        <w:t xml:space="preserve">които са маркирани </w:t>
      </w:r>
      <w:proofErr w:type="spellStart"/>
      <w:r w:rsidR="00456A4F" w:rsidRPr="008360BE">
        <w:rPr>
          <w:rFonts w:asciiTheme="majorHAnsi" w:hAnsiTheme="majorHAnsi"/>
          <w:sz w:val="24"/>
          <w:szCs w:val="24"/>
        </w:rPr>
        <w:t>велоалеите</w:t>
      </w:r>
      <w:proofErr w:type="spellEnd"/>
      <w:r w:rsidR="00456A4F" w:rsidRPr="008360BE">
        <w:rPr>
          <w:rFonts w:asciiTheme="majorHAnsi" w:hAnsiTheme="majorHAnsi"/>
          <w:sz w:val="24"/>
          <w:szCs w:val="24"/>
        </w:rPr>
        <w:t xml:space="preserve">. Така </w:t>
      </w:r>
      <w:r w:rsidR="00200D9D" w:rsidRPr="008360BE">
        <w:rPr>
          <w:rFonts w:asciiTheme="majorHAnsi" w:hAnsiTheme="majorHAnsi"/>
          <w:sz w:val="24"/>
          <w:szCs w:val="24"/>
        </w:rPr>
        <w:t>сблъсъкът с пешех</w:t>
      </w:r>
      <w:r w:rsidR="00456A4F" w:rsidRPr="008360BE">
        <w:rPr>
          <w:rFonts w:asciiTheme="majorHAnsi" w:hAnsiTheme="majorHAnsi"/>
          <w:sz w:val="24"/>
          <w:szCs w:val="24"/>
        </w:rPr>
        <w:t xml:space="preserve">одец е почти неизбежен, което пък на свой ред </w:t>
      </w:r>
      <w:r w:rsidR="00200D9D" w:rsidRPr="008360BE">
        <w:rPr>
          <w:rFonts w:asciiTheme="majorHAnsi" w:hAnsiTheme="majorHAnsi"/>
          <w:sz w:val="24"/>
          <w:szCs w:val="24"/>
        </w:rPr>
        <w:t xml:space="preserve">компрометира цялостната идея за </w:t>
      </w:r>
      <w:proofErr w:type="spellStart"/>
      <w:r w:rsidR="00200D9D" w:rsidRPr="008360BE">
        <w:rPr>
          <w:rFonts w:asciiTheme="majorHAnsi" w:hAnsiTheme="majorHAnsi"/>
          <w:sz w:val="24"/>
          <w:szCs w:val="24"/>
        </w:rPr>
        <w:t>вело</w:t>
      </w:r>
      <w:proofErr w:type="spellEnd"/>
      <w:r w:rsidR="00DE6260" w:rsidRPr="008360BE">
        <w:rPr>
          <w:rFonts w:asciiTheme="majorHAnsi" w:hAnsiTheme="majorHAnsi"/>
          <w:sz w:val="24"/>
          <w:szCs w:val="24"/>
        </w:rPr>
        <w:t xml:space="preserve"> </w:t>
      </w:r>
      <w:r w:rsidR="00200D9D" w:rsidRPr="008360BE">
        <w:rPr>
          <w:rFonts w:asciiTheme="majorHAnsi" w:hAnsiTheme="majorHAnsi"/>
          <w:sz w:val="24"/>
          <w:szCs w:val="24"/>
        </w:rPr>
        <w:t>инфраструктура в града.</w:t>
      </w:r>
    </w:p>
    <w:p w:rsidR="00C31428" w:rsidRPr="008360BE" w:rsidRDefault="00200D9D" w:rsidP="00200D9D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 xml:space="preserve">    </w:t>
      </w:r>
      <w:r w:rsidR="003A7CFC" w:rsidRPr="008360BE">
        <w:rPr>
          <w:rFonts w:asciiTheme="majorHAnsi" w:hAnsiTheme="majorHAnsi"/>
          <w:sz w:val="24"/>
          <w:szCs w:val="24"/>
        </w:rPr>
        <w:t xml:space="preserve">Колко на брой са инцидентите по Крайбрежната </w:t>
      </w:r>
      <w:proofErr w:type="spellStart"/>
      <w:r w:rsidR="003A7CFC" w:rsidRPr="008360BE">
        <w:rPr>
          <w:rFonts w:asciiTheme="majorHAnsi" w:hAnsiTheme="majorHAnsi"/>
          <w:sz w:val="24"/>
          <w:szCs w:val="24"/>
        </w:rPr>
        <w:t>велоалея</w:t>
      </w:r>
      <w:proofErr w:type="spellEnd"/>
      <w:r w:rsidR="003A7CFC" w:rsidRPr="008360BE">
        <w:rPr>
          <w:rFonts w:asciiTheme="majorHAnsi" w:hAnsiTheme="majorHAnsi"/>
          <w:sz w:val="24"/>
          <w:szCs w:val="24"/>
        </w:rPr>
        <w:t xml:space="preserve"> с участието на пешеходци и велосипедисти за времето от 2011</w:t>
      </w:r>
      <w:r w:rsidR="00456A4F" w:rsidRPr="008360BE">
        <w:rPr>
          <w:rFonts w:asciiTheme="majorHAnsi" w:hAnsiTheme="majorHAnsi"/>
          <w:sz w:val="24"/>
          <w:szCs w:val="24"/>
        </w:rPr>
        <w:t xml:space="preserve"> г.</w:t>
      </w:r>
      <w:r w:rsidR="003A7CFC" w:rsidRPr="008360BE">
        <w:rPr>
          <w:rFonts w:asciiTheme="majorHAnsi" w:hAnsiTheme="majorHAnsi"/>
          <w:sz w:val="24"/>
          <w:szCs w:val="24"/>
        </w:rPr>
        <w:t xml:space="preserve"> до настоящата 2018 г. е трудно да </w:t>
      </w:r>
      <w:r w:rsidR="00157DDD" w:rsidRPr="008360BE">
        <w:rPr>
          <w:rFonts w:asciiTheme="majorHAnsi" w:hAnsiTheme="majorHAnsi"/>
          <w:sz w:val="24"/>
          <w:szCs w:val="24"/>
        </w:rPr>
        <w:t xml:space="preserve">бъде </w:t>
      </w:r>
      <w:r w:rsidR="00456A4F" w:rsidRPr="008360BE">
        <w:rPr>
          <w:rFonts w:asciiTheme="majorHAnsi" w:hAnsiTheme="majorHAnsi"/>
          <w:sz w:val="24"/>
          <w:szCs w:val="24"/>
        </w:rPr>
        <w:t>„облечено”</w:t>
      </w:r>
      <w:r w:rsidR="007A1DBB" w:rsidRPr="008360BE">
        <w:rPr>
          <w:rFonts w:asciiTheme="majorHAnsi" w:hAnsiTheme="majorHAnsi"/>
          <w:sz w:val="24"/>
          <w:szCs w:val="24"/>
        </w:rPr>
        <w:t xml:space="preserve"> в </w:t>
      </w:r>
      <w:r w:rsidR="00FE7060" w:rsidRPr="008360BE">
        <w:rPr>
          <w:rFonts w:asciiTheme="majorHAnsi" w:hAnsiTheme="majorHAnsi"/>
          <w:sz w:val="24"/>
          <w:szCs w:val="24"/>
        </w:rPr>
        <w:t>цифри</w:t>
      </w:r>
      <w:r w:rsidR="003A7CFC" w:rsidRPr="008360BE">
        <w:rPr>
          <w:rFonts w:asciiTheme="majorHAnsi" w:hAnsiTheme="majorHAnsi"/>
          <w:sz w:val="24"/>
          <w:szCs w:val="24"/>
        </w:rPr>
        <w:t xml:space="preserve">, но </w:t>
      </w:r>
      <w:r w:rsidR="007A1DBB" w:rsidRPr="008360BE">
        <w:rPr>
          <w:rFonts w:asciiTheme="majorHAnsi" w:hAnsiTheme="majorHAnsi"/>
          <w:sz w:val="24"/>
          <w:szCs w:val="24"/>
        </w:rPr>
        <w:t xml:space="preserve">със сигурност не са малко, </w:t>
      </w:r>
      <w:r w:rsidR="000F2119" w:rsidRPr="008360BE">
        <w:rPr>
          <w:rFonts w:asciiTheme="majorHAnsi" w:hAnsiTheme="majorHAnsi"/>
          <w:sz w:val="24"/>
          <w:szCs w:val="24"/>
        </w:rPr>
        <w:t>особено през летния сезон. Самите велосипедисти предпочитат да не ползват въпросната алея с ясното съзнание, че струпването на пешеходци е прекалено голямо, а пререканията между едните и другите са п</w:t>
      </w:r>
      <w:r w:rsidR="0063075C" w:rsidRPr="008360BE">
        <w:rPr>
          <w:rFonts w:asciiTheme="majorHAnsi" w:hAnsiTheme="majorHAnsi"/>
          <w:sz w:val="24"/>
          <w:szCs w:val="24"/>
        </w:rPr>
        <w:t>овече о</w:t>
      </w:r>
      <w:r w:rsidR="00456A4F" w:rsidRPr="008360BE">
        <w:rPr>
          <w:rFonts w:asciiTheme="majorHAnsi" w:hAnsiTheme="majorHAnsi"/>
          <w:sz w:val="24"/>
          <w:szCs w:val="24"/>
        </w:rPr>
        <w:t xml:space="preserve">т често срещано явление. </w:t>
      </w:r>
      <w:r w:rsidR="0063075C" w:rsidRPr="008360BE">
        <w:rPr>
          <w:rFonts w:asciiTheme="majorHAnsi" w:hAnsiTheme="majorHAnsi"/>
          <w:sz w:val="24"/>
          <w:szCs w:val="24"/>
        </w:rPr>
        <w:t>Във времето е оставено „отворено” желанието на колоездачите да бъде обособена „Алея на здравето”, където колоездене и друг вид спортове да се упражняват, без това да пречи или застрашава живота и здравето на пешеходците</w:t>
      </w:r>
      <w:r w:rsidR="006F1464" w:rsidRPr="008360BE">
        <w:rPr>
          <w:rFonts w:asciiTheme="majorHAnsi" w:hAnsiTheme="majorHAnsi"/>
          <w:sz w:val="24"/>
          <w:szCs w:val="24"/>
        </w:rPr>
        <w:t>.</w:t>
      </w:r>
      <w:r w:rsidR="00DE6260" w:rsidRPr="008360BE">
        <w:rPr>
          <w:rFonts w:asciiTheme="majorHAnsi" w:hAnsiTheme="majorHAnsi"/>
          <w:sz w:val="24"/>
          <w:szCs w:val="24"/>
        </w:rPr>
        <w:t xml:space="preserve"> Тази идея, </w:t>
      </w:r>
      <w:r w:rsidR="00456A4F" w:rsidRPr="008360BE">
        <w:rPr>
          <w:rFonts w:asciiTheme="majorHAnsi" w:hAnsiTheme="majorHAnsi"/>
          <w:sz w:val="24"/>
          <w:szCs w:val="24"/>
        </w:rPr>
        <w:t>до голяма степен</w:t>
      </w:r>
      <w:r w:rsidR="00DE6260" w:rsidRPr="008360BE">
        <w:rPr>
          <w:rFonts w:asciiTheme="majorHAnsi" w:hAnsiTheme="majorHAnsi"/>
          <w:sz w:val="24"/>
          <w:szCs w:val="24"/>
        </w:rPr>
        <w:t>,</w:t>
      </w:r>
      <w:r w:rsidR="00456A4F" w:rsidRPr="008360BE">
        <w:rPr>
          <w:rFonts w:asciiTheme="majorHAnsi" w:hAnsiTheme="majorHAnsi"/>
          <w:sz w:val="24"/>
          <w:szCs w:val="24"/>
        </w:rPr>
        <w:t xml:space="preserve"> би решила съществуващия проблем.</w:t>
      </w:r>
    </w:p>
    <w:p w:rsidR="006F1464" w:rsidRPr="008360BE" w:rsidRDefault="006F1464" w:rsidP="00200D9D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lastRenderedPageBreak/>
        <w:t xml:space="preserve">     С оглед на амбицията на Община Бургас да развива и популяризира алтернативни и екологични начини за транспорт в унисон с идеята за нова градска култура на придвижване, е редно същата да предостави</w:t>
      </w:r>
      <w:r w:rsidR="00FC1466" w:rsidRPr="008360BE">
        <w:rPr>
          <w:rFonts w:asciiTheme="majorHAnsi" w:hAnsiTheme="majorHAnsi"/>
          <w:sz w:val="24"/>
          <w:szCs w:val="24"/>
        </w:rPr>
        <w:t xml:space="preserve"> и</w:t>
      </w:r>
      <w:r w:rsidRPr="008360BE">
        <w:rPr>
          <w:rFonts w:asciiTheme="majorHAnsi" w:hAnsiTheme="majorHAnsi"/>
          <w:sz w:val="24"/>
          <w:szCs w:val="24"/>
        </w:rPr>
        <w:t xml:space="preserve"> безпроблемно „съжителство” на велосипедисти и пешеходци, удовлетворяващо нуждите и желанията на двете страни. </w:t>
      </w:r>
    </w:p>
    <w:p w:rsidR="00C31428" w:rsidRPr="008360BE" w:rsidRDefault="00C31428" w:rsidP="00C31428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 xml:space="preserve">    Предвид гореизложеното и на осн</w:t>
      </w:r>
      <w:r w:rsidR="0007045D" w:rsidRPr="008360BE">
        <w:rPr>
          <w:rFonts w:asciiTheme="majorHAnsi" w:hAnsiTheme="majorHAnsi"/>
          <w:sz w:val="24"/>
          <w:szCs w:val="24"/>
        </w:rPr>
        <w:t>ование</w:t>
      </w:r>
      <w:r w:rsidR="008360BE" w:rsidRPr="008360BE">
        <w:rPr>
          <w:rFonts w:asciiTheme="majorHAnsi" w:hAnsiTheme="majorHAnsi"/>
          <w:sz w:val="24"/>
          <w:szCs w:val="24"/>
        </w:rPr>
        <w:t xml:space="preserve"> чл. 21, ал. 1 и т. 23 </w:t>
      </w:r>
      <w:r w:rsidR="0007045D" w:rsidRPr="008360BE">
        <w:rPr>
          <w:rFonts w:asciiTheme="majorHAnsi" w:hAnsiTheme="majorHAnsi"/>
          <w:sz w:val="24"/>
          <w:szCs w:val="24"/>
        </w:rPr>
        <w:t xml:space="preserve">от </w:t>
      </w:r>
      <w:r w:rsidRPr="008360BE">
        <w:rPr>
          <w:rFonts w:asciiTheme="majorHAnsi" w:hAnsiTheme="majorHAnsi"/>
          <w:sz w:val="24"/>
          <w:szCs w:val="24"/>
        </w:rPr>
        <w:t>Закона за местното самоуправление и местната администрация, предлагам Общинск</w:t>
      </w:r>
      <w:r w:rsidR="00FC1466" w:rsidRPr="008360BE">
        <w:rPr>
          <w:rFonts w:asciiTheme="majorHAnsi" w:hAnsiTheme="majorHAnsi"/>
          <w:sz w:val="24"/>
          <w:szCs w:val="24"/>
        </w:rPr>
        <w:t>и съвет Бургас да вземе следните</w:t>
      </w:r>
      <w:r w:rsidRPr="008360BE">
        <w:rPr>
          <w:rFonts w:asciiTheme="majorHAnsi" w:hAnsiTheme="majorHAnsi"/>
          <w:sz w:val="24"/>
          <w:szCs w:val="24"/>
        </w:rPr>
        <w:t>:</w:t>
      </w:r>
    </w:p>
    <w:p w:rsidR="008360BE" w:rsidRPr="008360BE" w:rsidRDefault="008360BE" w:rsidP="00C31428">
      <w:pPr>
        <w:jc w:val="center"/>
        <w:rPr>
          <w:rFonts w:asciiTheme="majorHAnsi" w:hAnsiTheme="majorHAnsi"/>
          <w:b/>
          <w:sz w:val="24"/>
          <w:szCs w:val="24"/>
        </w:rPr>
      </w:pPr>
    </w:p>
    <w:p w:rsidR="00C31428" w:rsidRPr="008360BE" w:rsidRDefault="00FC1466" w:rsidP="00C31428">
      <w:pPr>
        <w:jc w:val="center"/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РЕШЕНИЯ</w:t>
      </w:r>
      <w:r w:rsidR="00C31428" w:rsidRPr="008360BE">
        <w:rPr>
          <w:rFonts w:asciiTheme="majorHAnsi" w:hAnsiTheme="majorHAnsi"/>
          <w:b/>
          <w:sz w:val="24"/>
          <w:szCs w:val="24"/>
        </w:rPr>
        <w:t>:</w:t>
      </w:r>
    </w:p>
    <w:p w:rsidR="00167A06" w:rsidRPr="008360BE" w:rsidRDefault="00167A06" w:rsidP="00C31428">
      <w:pPr>
        <w:jc w:val="center"/>
        <w:rPr>
          <w:rFonts w:asciiTheme="majorHAnsi" w:hAnsiTheme="majorHAnsi"/>
          <w:b/>
          <w:sz w:val="24"/>
          <w:szCs w:val="24"/>
        </w:rPr>
      </w:pPr>
    </w:p>
    <w:p w:rsidR="00167A06" w:rsidRPr="008360BE" w:rsidRDefault="00C31428" w:rsidP="00C31428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>Общин</w:t>
      </w:r>
      <w:r w:rsidR="00167A06" w:rsidRPr="008360BE">
        <w:rPr>
          <w:rFonts w:asciiTheme="majorHAnsi" w:hAnsiTheme="majorHAnsi"/>
          <w:sz w:val="24"/>
          <w:szCs w:val="24"/>
        </w:rPr>
        <w:t xml:space="preserve">ски съвет – Бургас възлага на </w:t>
      </w:r>
      <w:r w:rsidR="001C7923" w:rsidRPr="008360BE">
        <w:rPr>
          <w:rFonts w:asciiTheme="majorHAnsi" w:hAnsiTheme="majorHAnsi"/>
          <w:sz w:val="24"/>
          <w:szCs w:val="24"/>
        </w:rPr>
        <w:t xml:space="preserve"> общинска администрация </w:t>
      </w:r>
      <w:r w:rsidRPr="008360BE">
        <w:rPr>
          <w:rFonts w:asciiTheme="majorHAnsi" w:hAnsiTheme="majorHAnsi"/>
          <w:sz w:val="24"/>
          <w:szCs w:val="24"/>
        </w:rPr>
        <w:t>да</w:t>
      </w:r>
      <w:r w:rsidR="00167A06" w:rsidRPr="008360BE">
        <w:rPr>
          <w:rFonts w:asciiTheme="majorHAnsi" w:hAnsiTheme="majorHAnsi"/>
          <w:sz w:val="24"/>
          <w:szCs w:val="24"/>
        </w:rPr>
        <w:t xml:space="preserve"> предприеме действия по </w:t>
      </w:r>
      <w:r w:rsidRPr="008360BE">
        <w:rPr>
          <w:rFonts w:asciiTheme="majorHAnsi" w:hAnsiTheme="majorHAnsi"/>
          <w:sz w:val="24"/>
          <w:szCs w:val="24"/>
        </w:rPr>
        <w:t xml:space="preserve"> </w:t>
      </w:r>
      <w:r w:rsidR="00167A06" w:rsidRPr="008360BE">
        <w:rPr>
          <w:rFonts w:asciiTheme="majorHAnsi" w:hAnsiTheme="majorHAnsi"/>
          <w:sz w:val="24"/>
          <w:szCs w:val="24"/>
        </w:rPr>
        <w:t xml:space="preserve">премахване на </w:t>
      </w:r>
      <w:r w:rsidR="00ED3F83" w:rsidRPr="008360BE">
        <w:rPr>
          <w:rFonts w:asciiTheme="majorHAnsi" w:hAnsiTheme="majorHAnsi"/>
          <w:sz w:val="24"/>
          <w:szCs w:val="24"/>
        </w:rPr>
        <w:t xml:space="preserve">хоризонталната </w:t>
      </w:r>
      <w:r w:rsidR="00167A06" w:rsidRPr="008360BE">
        <w:rPr>
          <w:rFonts w:asciiTheme="majorHAnsi" w:hAnsiTheme="majorHAnsi"/>
          <w:sz w:val="24"/>
          <w:szCs w:val="24"/>
        </w:rPr>
        <w:t xml:space="preserve">маркировка, обозначаваща зона за велосипедисти, по Крайбрежната алея в Морската градина на гр. </w:t>
      </w:r>
      <w:r w:rsidR="00CA2D8A" w:rsidRPr="008360BE">
        <w:rPr>
          <w:rFonts w:asciiTheme="majorHAnsi" w:hAnsiTheme="majorHAnsi"/>
          <w:sz w:val="24"/>
          <w:szCs w:val="24"/>
        </w:rPr>
        <w:t>Бургас в частта от Моста до паркинга на плаж „Север”;</w:t>
      </w:r>
    </w:p>
    <w:p w:rsidR="00C31428" w:rsidRPr="008360BE" w:rsidRDefault="001C7923" w:rsidP="00C31428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>Общински съвет – Бургас възлага на общинска администрация</w:t>
      </w:r>
      <w:r w:rsidR="00B43122" w:rsidRPr="008360BE">
        <w:rPr>
          <w:rFonts w:asciiTheme="majorHAnsi" w:hAnsiTheme="majorHAnsi"/>
          <w:sz w:val="24"/>
          <w:szCs w:val="24"/>
        </w:rPr>
        <w:t xml:space="preserve"> </w:t>
      </w:r>
      <w:r w:rsidR="00D90875" w:rsidRPr="008360BE">
        <w:rPr>
          <w:rFonts w:asciiTheme="majorHAnsi" w:hAnsiTheme="majorHAnsi"/>
          <w:sz w:val="24"/>
          <w:szCs w:val="24"/>
        </w:rPr>
        <w:t xml:space="preserve">поставянето на коректни табели, </w:t>
      </w:r>
      <w:r w:rsidR="008360BE" w:rsidRPr="008360BE">
        <w:rPr>
          <w:rFonts w:asciiTheme="majorHAnsi" w:hAnsiTheme="majorHAnsi"/>
          <w:sz w:val="24"/>
          <w:szCs w:val="24"/>
        </w:rPr>
        <w:t xml:space="preserve">указващи </w:t>
      </w:r>
      <w:r w:rsidR="00D90875" w:rsidRPr="008360BE">
        <w:rPr>
          <w:rFonts w:asciiTheme="majorHAnsi" w:hAnsiTheme="majorHAnsi"/>
          <w:sz w:val="24"/>
          <w:szCs w:val="24"/>
        </w:rPr>
        <w:t>алеите за споделеност със знак Г16</w:t>
      </w:r>
      <w:r w:rsidR="000F2119" w:rsidRPr="008360BE">
        <w:rPr>
          <w:rFonts w:asciiTheme="majorHAnsi" w:hAnsiTheme="majorHAnsi"/>
          <w:sz w:val="24"/>
          <w:szCs w:val="24"/>
        </w:rPr>
        <w:t>, както и тези само за пешеходци</w:t>
      </w:r>
      <w:r w:rsidR="00ED3F83" w:rsidRPr="008360BE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ED3F83" w:rsidRPr="008360BE">
        <w:rPr>
          <w:rFonts w:asciiTheme="majorHAnsi" w:hAnsiTheme="majorHAnsi"/>
          <w:sz w:val="24"/>
          <w:szCs w:val="24"/>
        </w:rPr>
        <w:t>на необходимите места</w:t>
      </w:r>
      <w:r w:rsidR="00FC1466" w:rsidRPr="008360BE">
        <w:rPr>
          <w:rFonts w:asciiTheme="majorHAnsi" w:hAnsiTheme="majorHAnsi"/>
          <w:sz w:val="24"/>
          <w:szCs w:val="24"/>
        </w:rPr>
        <w:t xml:space="preserve"> в Морската градина на гр. Бургас;</w:t>
      </w:r>
    </w:p>
    <w:p w:rsidR="00ED3F83" w:rsidRPr="008360BE" w:rsidRDefault="00ED3F83" w:rsidP="00C31428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>Общински съвет – Бургас възлага на общинска администрация</w:t>
      </w:r>
      <w:r w:rsidR="0063075C" w:rsidRPr="008360BE">
        <w:rPr>
          <w:rFonts w:asciiTheme="majorHAnsi" w:hAnsiTheme="majorHAnsi"/>
          <w:sz w:val="24"/>
          <w:szCs w:val="24"/>
        </w:rPr>
        <w:t xml:space="preserve"> обследването на възможност за алтернативен маршрут на велосипедистите или обособяването на т.нар. „Алея за здравето”</w:t>
      </w:r>
      <w:r w:rsidR="00FC1466" w:rsidRPr="008360BE">
        <w:rPr>
          <w:rFonts w:asciiTheme="majorHAnsi" w:hAnsiTheme="majorHAnsi"/>
          <w:sz w:val="24"/>
          <w:szCs w:val="24"/>
        </w:rPr>
        <w:t xml:space="preserve"> в рамките на Морската градина на град Бургас.</w:t>
      </w:r>
    </w:p>
    <w:p w:rsidR="000F2119" w:rsidRPr="008360BE" w:rsidRDefault="000F2119" w:rsidP="000F2119">
      <w:pPr>
        <w:jc w:val="both"/>
        <w:rPr>
          <w:rFonts w:asciiTheme="majorHAnsi" w:hAnsiTheme="majorHAnsi"/>
          <w:sz w:val="24"/>
          <w:szCs w:val="24"/>
        </w:rPr>
      </w:pPr>
    </w:p>
    <w:p w:rsidR="00C31428" w:rsidRPr="008360BE" w:rsidRDefault="00C31428" w:rsidP="00C31428">
      <w:pPr>
        <w:jc w:val="both"/>
        <w:rPr>
          <w:rFonts w:asciiTheme="majorHAnsi" w:hAnsiTheme="majorHAnsi"/>
          <w:b/>
          <w:sz w:val="24"/>
          <w:szCs w:val="24"/>
        </w:rPr>
      </w:pPr>
      <w:r w:rsidRPr="008360BE">
        <w:rPr>
          <w:rFonts w:asciiTheme="majorHAnsi" w:hAnsiTheme="majorHAnsi"/>
          <w:b/>
          <w:sz w:val="24"/>
          <w:szCs w:val="24"/>
        </w:rPr>
        <w:t>С уважение,</w:t>
      </w:r>
    </w:p>
    <w:p w:rsidR="000832C5" w:rsidRPr="008360BE" w:rsidRDefault="000832C5" w:rsidP="00C31428">
      <w:pPr>
        <w:jc w:val="both"/>
        <w:rPr>
          <w:rFonts w:asciiTheme="majorHAnsi" w:hAnsiTheme="majorHAnsi"/>
          <w:b/>
          <w:sz w:val="24"/>
          <w:szCs w:val="24"/>
          <w:lang w:val="en-US"/>
        </w:rPr>
      </w:pPr>
    </w:p>
    <w:p w:rsidR="000832C5" w:rsidRPr="008360BE" w:rsidRDefault="000832C5" w:rsidP="00C31428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>Живко Табаков</w:t>
      </w:r>
    </w:p>
    <w:p w:rsidR="000832C5" w:rsidRPr="008360BE" w:rsidRDefault="000832C5" w:rsidP="00C31428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>Тодор Ангелов</w:t>
      </w:r>
    </w:p>
    <w:p w:rsidR="000832C5" w:rsidRPr="008360BE" w:rsidRDefault="000832C5" w:rsidP="00C31428">
      <w:pPr>
        <w:jc w:val="both"/>
        <w:rPr>
          <w:rFonts w:asciiTheme="majorHAnsi" w:hAnsiTheme="majorHAnsi"/>
          <w:sz w:val="24"/>
          <w:szCs w:val="24"/>
        </w:rPr>
      </w:pPr>
      <w:r w:rsidRPr="008360BE">
        <w:rPr>
          <w:rFonts w:asciiTheme="majorHAnsi" w:hAnsiTheme="majorHAnsi"/>
          <w:sz w:val="24"/>
          <w:szCs w:val="24"/>
        </w:rPr>
        <w:t>Константин Бачийски</w:t>
      </w:r>
    </w:p>
    <w:p w:rsidR="000832C5" w:rsidRPr="008360BE" w:rsidRDefault="00804A29" w:rsidP="00C31428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…………………................</w:t>
      </w:r>
    </w:p>
    <w:p w:rsidR="00C31428" w:rsidRPr="008360BE" w:rsidRDefault="00804A29" w:rsidP="00C31428">
      <w:pPr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</w:rPr>
        <w:t>……………………………</w:t>
      </w:r>
    </w:p>
    <w:p w:rsidR="00C31428" w:rsidRPr="008360BE" w:rsidRDefault="00804A29" w:rsidP="00C3142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…………………….……..</w:t>
      </w:r>
    </w:p>
    <w:p w:rsidR="00C31428" w:rsidRPr="008360BE" w:rsidRDefault="00C31428" w:rsidP="00C31428">
      <w:pPr>
        <w:rPr>
          <w:rFonts w:asciiTheme="majorHAnsi" w:hAnsiTheme="majorHAnsi"/>
        </w:rPr>
      </w:pPr>
      <w:bookmarkStart w:id="0" w:name="_GoBack"/>
      <w:bookmarkEnd w:id="0"/>
    </w:p>
    <w:p w:rsidR="00C31428" w:rsidRPr="004D1207" w:rsidRDefault="00C31428" w:rsidP="00C31428">
      <w:pPr>
        <w:rPr>
          <w:lang w:val="en-US"/>
        </w:rPr>
      </w:pPr>
    </w:p>
    <w:p w:rsidR="006315EC" w:rsidRDefault="006315EC"/>
    <w:sectPr w:rsidR="006315EC" w:rsidSect="00544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01537"/>
    <w:multiLevelType w:val="hybridMultilevel"/>
    <w:tmpl w:val="D10A0C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31428"/>
    <w:rsid w:val="0007045D"/>
    <w:rsid w:val="000832C5"/>
    <w:rsid w:val="000F2119"/>
    <w:rsid w:val="00130D55"/>
    <w:rsid w:val="00157DDD"/>
    <w:rsid w:val="00167A06"/>
    <w:rsid w:val="001C7923"/>
    <w:rsid w:val="00200D9D"/>
    <w:rsid w:val="00235236"/>
    <w:rsid w:val="002531AC"/>
    <w:rsid w:val="003A7CFC"/>
    <w:rsid w:val="00456A4F"/>
    <w:rsid w:val="005772FB"/>
    <w:rsid w:val="0058651B"/>
    <w:rsid w:val="0063075C"/>
    <w:rsid w:val="006315EC"/>
    <w:rsid w:val="006F1464"/>
    <w:rsid w:val="007A1DBB"/>
    <w:rsid w:val="00804A29"/>
    <w:rsid w:val="008360BE"/>
    <w:rsid w:val="008900FE"/>
    <w:rsid w:val="008D4FBF"/>
    <w:rsid w:val="00957EBE"/>
    <w:rsid w:val="00B43122"/>
    <w:rsid w:val="00B45EBE"/>
    <w:rsid w:val="00BA2D51"/>
    <w:rsid w:val="00C31428"/>
    <w:rsid w:val="00CA2D8A"/>
    <w:rsid w:val="00D90875"/>
    <w:rsid w:val="00DE6260"/>
    <w:rsid w:val="00E437AE"/>
    <w:rsid w:val="00EC1C2B"/>
    <w:rsid w:val="00ED3F83"/>
    <w:rsid w:val="00FC1466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0DB6"/>
  <w15:docId w15:val="{6208114D-3A54-49F1-9147-8D363ABD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4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839</Words>
  <Characters>4786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Gergana Chanakova</cp:lastModifiedBy>
  <cp:revision>4</cp:revision>
  <cp:lastPrinted>2018-09-10T11:03:00Z</cp:lastPrinted>
  <dcterms:created xsi:type="dcterms:W3CDTF">2018-09-07T08:55:00Z</dcterms:created>
  <dcterms:modified xsi:type="dcterms:W3CDTF">2018-09-10T11:20:00Z</dcterms:modified>
</cp:coreProperties>
</file>