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AE9" w:rsidRPr="00B05AE9" w:rsidRDefault="00B05AE9" w:rsidP="00B05AE9">
      <w:pPr>
        <w:autoSpaceDN w:val="0"/>
        <w:jc w:val="center"/>
        <w:rPr>
          <w:rFonts w:ascii="Calibri" w:eastAsia="Calibri" w:hAnsi="Calibri" w:cs="Times New Roman"/>
        </w:rPr>
      </w:pPr>
      <w:r w:rsidRPr="00B05AE9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728F76C3" wp14:editId="04CC1D1E">
            <wp:simplePos x="0" y="0"/>
            <wp:positionH relativeFrom="column">
              <wp:posOffset>9525</wp:posOffset>
            </wp:positionH>
            <wp:positionV relativeFrom="paragraph">
              <wp:posOffset>-190500</wp:posOffset>
            </wp:positionV>
            <wp:extent cx="713740" cy="1066165"/>
            <wp:effectExtent l="0" t="0" r="0" b="635"/>
            <wp:wrapNone/>
            <wp:docPr id="1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5AE9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B05AE9" w:rsidRPr="00B05AE9" w:rsidRDefault="00B05AE9" w:rsidP="00B05AE9">
      <w:pPr>
        <w:suppressAutoHyphens/>
        <w:autoSpaceDN w:val="0"/>
        <w:spacing w:after="0" w:line="240" w:lineRule="auto"/>
        <w:jc w:val="center"/>
        <w:textAlignment w:val="baseline"/>
        <w:rPr>
          <w:rFonts w:ascii="Tahoma" w:eastAsia="Times New Roman" w:hAnsi="Tahoma" w:cs="Arial"/>
          <w:sz w:val="20"/>
          <w:szCs w:val="20"/>
          <w:lang w:eastAsia="ar-SA"/>
        </w:rPr>
      </w:pPr>
      <w:r w:rsidRPr="00B05AE9">
        <w:rPr>
          <w:rFonts w:ascii="Tahoma" w:eastAsia="Times New Roman" w:hAnsi="Tahoma" w:cs="Arial"/>
          <w:sz w:val="20"/>
          <w:szCs w:val="20"/>
          <w:lang w:eastAsia="ar-SA"/>
        </w:rPr>
        <w:t>8000 Бургас, ул.”</w:t>
      </w:r>
      <w:proofErr w:type="spellStart"/>
      <w:r w:rsidRPr="00B05AE9">
        <w:rPr>
          <w:rFonts w:ascii="Tahoma" w:eastAsia="Times New Roman" w:hAnsi="Tahoma" w:cs="Arial"/>
          <w:sz w:val="20"/>
          <w:szCs w:val="20"/>
          <w:lang w:eastAsia="ar-SA"/>
        </w:rPr>
        <w:t>Александровска</w:t>
      </w:r>
      <w:proofErr w:type="spellEnd"/>
      <w:r w:rsidRPr="00B05AE9">
        <w:rPr>
          <w:rFonts w:ascii="Tahoma" w:eastAsia="Times New Roman" w:hAnsi="Tahoma" w:cs="Arial"/>
          <w:sz w:val="20"/>
          <w:szCs w:val="20"/>
          <w:lang w:eastAsia="ar-SA"/>
        </w:rPr>
        <w:t>” № 26</w:t>
      </w:r>
    </w:p>
    <w:p w:rsidR="00B05AE9" w:rsidRPr="00B05AE9" w:rsidRDefault="00B05AE9" w:rsidP="00B05AE9">
      <w:pPr>
        <w:suppressAutoHyphens/>
        <w:autoSpaceDN w:val="0"/>
        <w:spacing w:after="0" w:line="240" w:lineRule="auto"/>
        <w:jc w:val="center"/>
        <w:textAlignment w:val="baseline"/>
        <w:rPr>
          <w:rFonts w:ascii="Tahoma" w:eastAsia="Times New Roman" w:hAnsi="Tahoma" w:cs="Arial"/>
          <w:sz w:val="20"/>
          <w:szCs w:val="20"/>
          <w:lang w:eastAsia="ar-SA"/>
        </w:rPr>
      </w:pPr>
      <w:r w:rsidRPr="00B05AE9">
        <w:rPr>
          <w:rFonts w:ascii="Tahoma" w:eastAsia="Times New Roman" w:hAnsi="Tahoma" w:cs="Arial"/>
          <w:sz w:val="20"/>
          <w:szCs w:val="20"/>
          <w:lang w:eastAsia="ar-SA"/>
        </w:rPr>
        <w:t>тел.: 056/ 84 13 00; факс: 056/ 86 09 10</w:t>
      </w:r>
    </w:p>
    <w:p w:rsidR="00B05AE9" w:rsidRPr="00B05AE9" w:rsidRDefault="00B05AE9" w:rsidP="00B05AE9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</w:rPr>
      </w:pPr>
      <w:hyperlink r:id="rId6" w:history="1">
        <w:r w:rsidRPr="00B05AE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www.burgas</w:t>
        </w:r>
        <w:r w:rsidRPr="00B05AE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council</w:t>
        </w:r>
        <w:r w:rsidRPr="00B05AE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.</w:t>
        </w:r>
        <w:r w:rsidRPr="00B05AE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org</w:t>
        </w:r>
      </w:hyperlink>
      <w:r w:rsidRPr="00B05AE9">
        <w:rPr>
          <w:rFonts w:ascii="Tahoma" w:eastAsia="Times New Roman" w:hAnsi="Tahoma" w:cs="Times New Roman"/>
          <w:sz w:val="20"/>
          <w:szCs w:val="20"/>
          <w:lang w:val="ru-RU" w:eastAsia="ar-SA"/>
        </w:rPr>
        <w:t xml:space="preserve">; </w:t>
      </w:r>
      <w:r w:rsidRPr="00B05AE9">
        <w:rPr>
          <w:rFonts w:ascii="Tahoma" w:eastAsia="Times New Roman" w:hAnsi="Tahoma" w:cs="Times New Roman"/>
          <w:sz w:val="20"/>
          <w:szCs w:val="20"/>
          <w:lang w:val="en-US" w:eastAsia="ar-SA"/>
        </w:rPr>
        <w:t>e-mail</w:t>
      </w:r>
      <w:r w:rsidRPr="00B05AE9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Pr="00B05AE9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Pr="00B05AE9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Pr="00B05AE9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Pr="00B05AE9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Pr="00B05AE9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:rsidR="00B05AE9" w:rsidRPr="00B05AE9" w:rsidRDefault="00B05AE9" w:rsidP="00B05AE9">
      <w:pPr>
        <w:suppressAutoHyphens/>
        <w:autoSpaceDN w:val="0"/>
        <w:spacing w:after="0" w:line="240" w:lineRule="auto"/>
        <w:ind w:firstLine="708"/>
        <w:textAlignment w:val="baseline"/>
        <w:rPr>
          <w:rFonts w:ascii="Calibri" w:eastAsia="Calibri" w:hAnsi="Calibri" w:cs="Times New Roman"/>
        </w:rPr>
      </w:pPr>
      <w:r w:rsidRPr="00B05AE9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585A832" wp14:editId="139244A8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3" name="Съединител &quot;права стрелка&quot;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3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CMdLJ9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:rsidR="00B05AE9" w:rsidRPr="00B05AE9" w:rsidRDefault="00B05AE9" w:rsidP="00B05AE9">
      <w:pPr>
        <w:suppressAutoHyphens/>
        <w:autoSpaceDN w:val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B05AE9" w:rsidRDefault="00B05AE9" w:rsidP="00B05AE9">
      <w:pPr>
        <w:suppressAutoHyphens/>
        <w:autoSpaceDN w:val="0"/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05AE9" w:rsidRDefault="00B05AE9" w:rsidP="00B05AE9">
      <w:pPr>
        <w:suppressAutoHyphens/>
        <w:autoSpaceDN w:val="0"/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05AE9" w:rsidRDefault="00B05AE9" w:rsidP="00B05AE9">
      <w:pPr>
        <w:suppressAutoHyphens/>
        <w:autoSpaceDN w:val="0"/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05AE9" w:rsidRPr="00B05AE9" w:rsidRDefault="00B05AE9" w:rsidP="00B05AE9">
      <w:pPr>
        <w:suppressAutoHyphens/>
        <w:autoSpaceDN w:val="0"/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05AE9">
        <w:rPr>
          <w:rFonts w:ascii="Times New Roman" w:eastAsia="Calibri" w:hAnsi="Times New Roman" w:cs="Times New Roman"/>
          <w:b/>
          <w:sz w:val="24"/>
          <w:szCs w:val="24"/>
        </w:rPr>
        <w:t xml:space="preserve">РЕШЕНИЕ </w:t>
      </w:r>
    </w:p>
    <w:p w:rsidR="00B05AE9" w:rsidRPr="00B05AE9" w:rsidRDefault="00B05AE9" w:rsidP="00B05AE9">
      <w:pPr>
        <w:suppressAutoHyphens/>
        <w:autoSpaceDN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05AE9">
        <w:rPr>
          <w:rFonts w:ascii="Times New Roman" w:eastAsia="Calibri" w:hAnsi="Times New Roman" w:cs="Times New Roman"/>
          <w:b/>
          <w:sz w:val="24"/>
          <w:szCs w:val="24"/>
        </w:rPr>
        <w:t>по т.3 / Протокол № 28</w:t>
      </w:r>
      <w:r w:rsidRPr="00B05AE9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(</w:t>
      </w:r>
      <w:r w:rsidRPr="00B05AE9">
        <w:rPr>
          <w:rFonts w:ascii="Times New Roman" w:eastAsia="Calibri" w:hAnsi="Times New Roman" w:cs="Times New Roman"/>
          <w:b/>
          <w:sz w:val="24"/>
          <w:szCs w:val="24"/>
        </w:rPr>
        <w:t>27.06.2017 г.</w:t>
      </w:r>
      <w:r w:rsidRPr="00B05AE9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) </w:t>
      </w:r>
    </w:p>
    <w:p w:rsidR="00B05AE9" w:rsidRPr="00B05AE9" w:rsidRDefault="00B05AE9" w:rsidP="00B05AE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B05AE9">
        <w:rPr>
          <w:rFonts w:ascii="Times New Roman" w:eastAsia="Calibri" w:hAnsi="Times New Roman" w:cs="Times New Roman"/>
          <w:b/>
          <w:sz w:val="24"/>
          <w:szCs w:val="24"/>
        </w:rPr>
        <w:t xml:space="preserve">за </w:t>
      </w:r>
      <w:r w:rsidRPr="00B05AE9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Наредба за изменение на Наредбата за условията и реда за платено и безплатно паркиране на моторни превозни средства на територията на Община Бургас, определена като зона, приета с Решение на Общински съвет – гр. Бургас, с Протокол № 27/24.09.2013 г.</w:t>
      </w:r>
    </w:p>
    <w:p w:rsidR="00B05AE9" w:rsidRPr="00B05AE9" w:rsidRDefault="00B05AE9" w:rsidP="00B05AE9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B05AE9" w:rsidRPr="00B05AE9" w:rsidRDefault="00B05AE9" w:rsidP="00B05AE9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4"/>
          <w:szCs w:val="24"/>
        </w:rPr>
      </w:pPr>
      <w:r w:rsidRPr="00B05AE9">
        <w:rPr>
          <w:rFonts w:ascii="Times New Roman" w:eastAsia="Calibri" w:hAnsi="Times New Roman" w:cs="Times New Roman"/>
          <w:kern w:val="1"/>
          <w:sz w:val="24"/>
          <w:szCs w:val="24"/>
        </w:rPr>
        <w:t xml:space="preserve">На основание чл.21, ал.1, т.8 </w:t>
      </w:r>
      <w:proofErr w:type="spellStart"/>
      <w:r w:rsidRPr="00B05AE9">
        <w:rPr>
          <w:rFonts w:ascii="Times New Roman" w:eastAsia="Calibri" w:hAnsi="Times New Roman" w:cs="Times New Roman"/>
          <w:kern w:val="1"/>
          <w:sz w:val="24"/>
          <w:szCs w:val="24"/>
        </w:rPr>
        <w:t>вр</w:t>
      </w:r>
      <w:proofErr w:type="spellEnd"/>
      <w:r w:rsidRPr="00B05AE9">
        <w:rPr>
          <w:rFonts w:ascii="Times New Roman" w:eastAsia="Calibri" w:hAnsi="Times New Roman" w:cs="Times New Roman"/>
          <w:kern w:val="1"/>
          <w:sz w:val="24"/>
          <w:szCs w:val="24"/>
        </w:rPr>
        <w:t xml:space="preserve">. чл.21, ал.2 от Закона за местното управление и местната администрация </w:t>
      </w:r>
    </w:p>
    <w:p w:rsidR="00B05AE9" w:rsidRDefault="00B05AE9" w:rsidP="00B05AE9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4"/>
          <w:szCs w:val="24"/>
        </w:rPr>
      </w:pPr>
    </w:p>
    <w:p w:rsidR="00B05AE9" w:rsidRDefault="00B05AE9" w:rsidP="00B05AE9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4"/>
          <w:szCs w:val="24"/>
        </w:rPr>
      </w:pPr>
    </w:p>
    <w:p w:rsidR="00B05AE9" w:rsidRDefault="00B05AE9" w:rsidP="00B05AE9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4"/>
          <w:szCs w:val="24"/>
        </w:rPr>
      </w:pPr>
    </w:p>
    <w:p w:rsidR="00B05AE9" w:rsidRPr="00B05AE9" w:rsidRDefault="00B05AE9" w:rsidP="00B05AE9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4"/>
          <w:szCs w:val="24"/>
        </w:rPr>
      </w:pPr>
      <w:bookmarkStart w:id="0" w:name="_GoBack"/>
      <w:bookmarkEnd w:id="0"/>
    </w:p>
    <w:p w:rsidR="00B05AE9" w:rsidRPr="00B05AE9" w:rsidRDefault="00B05AE9" w:rsidP="00B05AE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05AE9">
        <w:rPr>
          <w:rFonts w:ascii="Times New Roman" w:eastAsia="Calibri" w:hAnsi="Times New Roman" w:cs="Times New Roman"/>
          <w:b/>
          <w:sz w:val="24"/>
          <w:szCs w:val="24"/>
        </w:rPr>
        <w:t>ОБЩИНСКИ СЪВЕТ – БУРГАС РЕШИ:</w:t>
      </w:r>
    </w:p>
    <w:p w:rsidR="00B05AE9" w:rsidRPr="00B05AE9" w:rsidRDefault="00B05AE9" w:rsidP="00B05AE9">
      <w:pPr>
        <w:tabs>
          <w:tab w:val="left" w:pos="709"/>
        </w:tabs>
        <w:spacing w:after="24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05AE9" w:rsidRPr="00B05AE9" w:rsidRDefault="00B05AE9" w:rsidP="00B05A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05AE9">
        <w:rPr>
          <w:rFonts w:ascii="Times New Roman" w:eastAsia="Times New Roman" w:hAnsi="Times New Roman" w:cs="Times New Roman"/>
          <w:bCs/>
          <w:sz w:val="24"/>
          <w:szCs w:val="24"/>
        </w:rPr>
        <w:t>Приема Наредба за изменение на Наредбата за условията и реда за платено и безплатно паркиране на моторни превозни средства на територията на Община Бургас, определена като зона, приета с Решение на Общински съвет – гр. Бургас, с Протокол № 27/24.09.2013г., както следва:</w:t>
      </w:r>
    </w:p>
    <w:p w:rsidR="00B05AE9" w:rsidRPr="00B05AE9" w:rsidRDefault="00B05AE9" w:rsidP="00B05AE9">
      <w:pPr>
        <w:tabs>
          <w:tab w:val="left" w:pos="-284"/>
          <w:tab w:val="left" w:pos="-142"/>
        </w:tabs>
        <w:spacing w:after="0" w:line="240" w:lineRule="auto"/>
        <w:ind w:left="70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05AE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§ 1. В чл.3, ал.1 се създава нова т.23 със следния текст:  „Паркинг, намиращ се в кв. Сарафово, до кръговото движение по пътя Бургас – Поморие“.</w:t>
      </w:r>
    </w:p>
    <w:p w:rsidR="00B05AE9" w:rsidRPr="00B05AE9" w:rsidRDefault="00B05AE9" w:rsidP="00B05AE9">
      <w:pPr>
        <w:tabs>
          <w:tab w:val="left" w:pos="-284"/>
          <w:tab w:val="left" w:pos="-142"/>
        </w:tabs>
        <w:spacing w:after="0" w:line="240" w:lineRule="auto"/>
        <w:ind w:left="705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</w:pPr>
      <w:r w:rsidRPr="00B05AE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§ 2. В Приложение №1</w:t>
      </w:r>
      <w:r w:rsidRPr="00B05AE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 w:eastAsia="bg-BG"/>
        </w:rPr>
        <w:t xml:space="preserve"> </w:t>
      </w:r>
      <w:r w:rsidRPr="00B05AE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към </w:t>
      </w:r>
      <w:r w:rsidRPr="00B05A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Наредбата за условията и реда за платено и безплатно паркиране на моторни превозни средства на територията на Община Бургас, определена като зона се създава нова </w:t>
      </w:r>
      <w:proofErr w:type="spellStart"/>
      <w:r w:rsidRPr="00B05A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Подзона</w:t>
      </w:r>
      <w:proofErr w:type="spellEnd"/>
      <w:r w:rsidRPr="00B05A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21 със следния текст: „С граници: ул. „Брацигово”; ул. „</w:t>
      </w:r>
      <w:r w:rsidRPr="00B05AE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bg-BG"/>
        </w:rPr>
        <w:t>Антон Иванов</w:t>
      </w:r>
      <w:r w:rsidRPr="00B05A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”; ул. „Георги Казаков - Даскала” и зоната на кръгово движение кв. Сарафово – Летище Бургас</w:t>
      </w:r>
      <w:r w:rsidRPr="00B05A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 xml:space="preserve"> </w:t>
      </w:r>
      <w:r w:rsidRPr="00B05A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, отнасяща се само за паркинга.</w:t>
      </w:r>
    </w:p>
    <w:p w:rsidR="00B05AE9" w:rsidRPr="00B05AE9" w:rsidRDefault="00B05AE9" w:rsidP="00B05AE9">
      <w:pPr>
        <w:tabs>
          <w:tab w:val="left" w:pos="-284"/>
          <w:tab w:val="left" w:pos="-142"/>
        </w:tabs>
        <w:spacing w:after="0" w:line="240" w:lineRule="auto"/>
        <w:ind w:left="705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 w:eastAsia="bg-BG"/>
        </w:rPr>
      </w:pPr>
    </w:p>
    <w:p w:rsidR="00B05AE9" w:rsidRPr="00B05AE9" w:rsidRDefault="00B05AE9" w:rsidP="00B05AE9">
      <w:pPr>
        <w:suppressAutoHyphens/>
        <w:autoSpaceDN w:val="0"/>
        <w:rPr>
          <w:rFonts w:ascii="Calibri" w:eastAsia="Calibri" w:hAnsi="Calibri" w:cs="Times New Roman"/>
        </w:rPr>
      </w:pPr>
      <w:r w:rsidRPr="00B05AE9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eastAsia="bg-BG"/>
        </w:rPr>
        <w:lastRenderedPageBreak/>
        <w:drawing>
          <wp:inline distT="0" distB="0" distL="0" distR="0" wp14:anchorId="6D60A73D" wp14:editId="2FFCB091">
            <wp:extent cx="5732960" cy="4028530"/>
            <wp:effectExtent l="0" t="508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26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60720" cy="4048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5AE9" w:rsidRPr="00B05AE9" w:rsidRDefault="00B05AE9" w:rsidP="00B05AE9">
      <w:pPr>
        <w:tabs>
          <w:tab w:val="left" w:pos="1515"/>
        </w:tabs>
        <w:suppressAutoHyphens/>
        <w:autoSpaceDN w:val="0"/>
        <w:rPr>
          <w:rFonts w:ascii="Calibri" w:eastAsia="Calibri" w:hAnsi="Calibri" w:cs="Times New Roman"/>
          <w:lang w:val="en-US"/>
        </w:rPr>
      </w:pPr>
      <w:r w:rsidRPr="00B05AE9">
        <w:rPr>
          <w:rFonts w:ascii="Calibri" w:eastAsia="Calibri" w:hAnsi="Calibri" w:cs="Times New Roman"/>
        </w:rPr>
        <w:tab/>
      </w:r>
    </w:p>
    <w:p w:rsidR="00B05AE9" w:rsidRPr="00B05AE9" w:rsidRDefault="00B05AE9" w:rsidP="00B05AE9">
      <w:pPr>
        <w:suppressAutoHyphens/>
        <w:autoSpaceDN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05AE9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</w:t>
      </w:r>
    </w:p>
    <w:p w:rsidR="00B05AE9" w:rsidRPr="00B05AE9" w:rsidRDefault="00B05AE9" w:rsidP="00B05AE9">
      <w:pPr>
        <w:suppressAutoHyphens/>
        <w:autoSpaceDN w:val="0"/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05AE9">
        <w:rPr>
          <w:rFonts w:ascii="Times New Roman" w:eastAsia="Calibri" w:hAnsi="Times New Roman" w:cs="Times New Roman"/>
          <w:b/>
          <w:sz w:val="24"/>
          <w:szCs w:val="24"/>
        </w:rPr>
        <w:t>Решението е прието на заседание на общинския съвет, проведено на 27.06.2017 г., Протокол № 28, т. 3</w:t>
      </w:r>
      <w:r w:rsidRPr="00B05AE9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(</w:t>
      </w:r>
      <w:r w:rsidRPr="00B05AE9">
        <w:rPr>
          <w:rFonts w:ascii="Times New Roman" w:eastAsia="Calibri" w:hAnsi="Times New Roman" w:cs="Times New Roman"/>
          <w:b/>
          <w:sz w:val="24"/>
          <w:szCs w:val="24"/>
        </w:rPr>
        <w:t>вх. № 08-00-6269</w:t>
      </w:r>
      <w:r w:rsidRPr="00B05AE9">
        <w:rPr>
          <w:rFonts w:ascii="Times New Roman" w:eastAsia="Calibri" w:hAnsi="Times New Roman" w:cs="Times New Roman"/>
          <w:b/>
          <w:sz w:val="24"/>
          <w:szCs w:val="24"/>
          <w:lang w:val="en-US"/>
        </w:rPr>
        <w:t>)</w:t>
      </w:r>
      <w:r w:rsidRPr="00B05AE9">
        <w:rPr>
          <w:rFonts w:ascii="Times New Roman" w:eastAsia="Calibri" w:hAnsi="Times New Roman" w:cs="Times New Roman"/>
          <w:b/>
          <w:sz w:val="24"/>
          <w:szCs w:val="24"/>
        </w:rPr>
        <w:t xml:space="preserve"> от дневния ред, и е подпечатано с официалния печат на общинския съвет.</w:t>
      </w:r>
    </w:p>
    <w:p w:rsidR="00B05AE9" w:rsidRPr="00B05AE9" w:rsidRDefault="00B05AE9" w:rsidP="00B05AE9">
      <w:pPr>
        <w:suppressAutoHyphens/>
        <w:autoSpaceDN w:val="0"/>
        <w:spacing w:line="240" w:lineRule="auto"/>
        <w:ind w:left="708"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05AE9" w:rsidRPr="00B05AE9" w:rsidRDefault="00B05AE9" w:rsidP="00B05AE9">
      <w:pPr>
        <w:suppressAutoHyphens/>
        <w:autoSpaceDN w:val="0"/>
        <w:spacing w:line="240" w:lineRule="auto"/>
        <w:ind w:left="708"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05AE9" w:rsidRPr="00B05AE9" w:rsidRDefault="00B05AE9" w:rsidP="00B05AE9">
      <w:pPr>
        <w:suppressAutoHyphens/>
        <w:autoSpaceDN w:val="0"/>
        <w:spacing w:line="240" w:lineRule="auto"/>
        <w:ind w:left="708"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05AE9">
        <w:rPr>
          <w:rFonts w:ascii="Times New Roman" w:eastAsia="Calibri" w:hAnsi="Times New Roman" w:cs="Times New Roman"/>
          <w:b/>
          <w:sz w:val="24"/>
          <w:szCs w:val="24"/>
        </w:rPr>
        <w:t>Председател на Общински съвет – Бургас: ……………..</w:t>
      </w:r>
    </w:p>
    <w:p w:rsidR="00B05AE9" w:rsidRPr="00B05AE9" w:rsidRDefault="00B05AE9" w:rsidP="00B05AE9">
      <w:pPr>
        <w:suppressAutoHyphens/>
        <w:autoSpaceDN w:val="0"/>
        <w:spacing w:line="240" w:lineRule="auto"/>
        <w:ind w:left="4956"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05AE9">
        <w:rPr>
          <w:rFonts w:ascii="Times New Roman" w:eastAsia="Calibri" w:hAnsi="Times New Roman" w:cs="Times New Roman"/>
          <w:b/>
          <w:sz w:val="24"/>
          <w:szCs w:val="24"/>
          <w:lang w:val="en-US"/>
        </w:rPr>
        <w:t>(</w:t>
      </w:r>
      <w:r w:rsidRPr="00B05AE9">
        <w:rPr>
          <w:rFonts w:ascii="Times New Roman" w:eastAsia="Calibri" w:hAnsi="Times New Roman" w:cs="Times New Roman"/>
          <w:b/>
          <w:sz w:val="24"/>
          <w:szCs w:val="24"/>
        </w:rPr>
        <w:t>КОСТАНТИН ЛУКОВ</w:t>
      </w:r>
      <w:r w:rsidRPr="00B05AE9">
        <w:rPr>
          <w:rFonts w:ascii="Times New Roman" w:eastAsia="Calibri" w:hAnsi="Times New Roman" w:cs="Times New Roman"/>
          <w:b/>
          <w:sz w:val="24"/>
          <w:szCs w:val="24"/>
          <w:lang w:val="en-US"/>
        </w:rPr>
        <w:t>)</w:t>
      </w:r>
    </w:p>
    <w:p w:rsidR="00B05AE9" w:rsidRPr="00B05AE9" w:rsidRDefault="00B05AE9" w:rsidP="00B05AE9">
      <w:pPr>
        <w:suppressAutoHyphens/>
        <w:autoSpaceDN w:val="0"/>
        <w:rPr>
          <w:rFonts w:ascii="Calibri" w:eastAsia="Calibri" w:hAnsi="Calibri" w:cs="Times New Roman"/>
        </w:rPr>
      </w:pPr>
    </w:p>
    <w:p w:rsidR="00097425" w:rsidRDefault="00097425"/>
    <w:sectPr w:rsidR="000974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AE9"/>
    <w:rsid w:val="00097425"/>
    <w:rsid w:val="00B0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5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A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5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A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1505</Characters>
  <Application>Microsoft Office Word</Application>
  <DocSecurity>0</DocSecurity>
  <Lines>12</Lines>
  <Paragraphs>3</Paragraphs>
  <ScaleCrop>false</ScaleCrop>
  <Company>Municipality</Company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Galina Teneva</cp:lastModifiedBy>
  <cp:revision>1</cp:revision>
  <dcterms:created xsi:type="dcterms:W3CDTF">2017-07-03T10:42:00Z</dcterms:created>
  <dcterms:modified xsi:type="dcterms:W3CDTF">2017-07-03T10:43:00Z</dcterms:modified>
</cp:coreProperties>
</file>